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EBD20">
      <w:pPr>
        <w:pStyle w:val="3"/>
        <w:keepNext w:val="0"/>
        <w:keepLines w:val="0"/>
        <w:widowControl/>
        <w:shd w:val="clear" w:color="auto" w:fill="FFFFFF"/>
        <w:spacing w:before="0" w:after="120" w:line="240" w:lineRule="auto"/>
        <w:jc w:val="center"/>
        <w:rPr>
          <w:rFonts w:hint="eastAsia" w:ascii="楷体_GB2312" w:hAnsi="楷体_GB2312" w:eastAsia="楷体_GB2312" w:cs="楷体_GB2312"/>
          <w:bCs w:val="0"/>
          <w:color w:val="auto"/>
          <w:spacing w:val="8"/>
          <w:kern w:val="0"/>
          <w:shd w:val="clear" w:color="auto" w:fill="FFFFFF"/>
          <w:lang w:val="en-US" w:eastAsia="zh-CN"/>
        </w:rPr>
      </w:pPr>
      <w:bookmarkStart w:id="0" w:name="_Hlk100695397"/>
      <w:bookmarkEnd w:id="0"/>
      <w:r>
        <w:rPr>
          <w:rFonts w:hint="eastAsia" w:ascii="楷体_GB2312" w:hAnsi="楷体_GB2312" w:eastAsia="楷体_GB2312" w:cs="楷体_GB2312"/>
          <w:bCs w:val="0"/>
          <w:color w:val="auto"/>
          <w:spacing w:val="8"/>
          <w:kern w:val="0"/>
          <w:shd w:val="clear" w:color="auto" w:fill="FFFFFF"/>
          <w:lang w:val="en-US" w:eastAsia="zh-CN"/>
        </w:rPr>
        <w:t>济南护理职业学院</w:t>
      </w:r>
    </w:p>
    <w:p w14:paraId="518F2938">
      <w:pPr>
        <w:pStyle w:val="3"/>
        <w:keepNext w:val="0"/>
        <w:keepLines w:val="0"/>
        <w:widowControl/>
        <w:shd w:val="clear" w:color="auto" w:fill="FFFFFF"/>
        <w:spacing w:before="0" w:after="120" w:line="240" w:lineRule="auto"/>
        <w:jc w:val="center"/>
        <w:rPr>
          <w:rFonts w:ascii="楷体_GB2312" w:hAnsi="楷体_GB2312" w:eastAsia="楷体_GB2312" w:cs="楷体_GB2312"/>
          <w:bCs w:val="0"/>
          <w:color w:val="auto"/>
          <w:spacing w:val="8"/>
          <w:kern w:val="0"/>
          <w:shd w:val="clear" w:color="auto" w:fill="FFFFFF"/>
        </w:rPr>
      </w:pPr>
      <w:r>
        <w:rPr>
          <w:rFonts w:hint="eastAsia" w:ascii="楷体_GB2312" w:hAnsi="楷体_GB2312" w:eastAsia="楷体_GB2312" w:cs="楷体_GB2312"/>
          <w:bCs w:val="0"/>
          <w:color w:val="auto"/>
          <w:spacing w:val="8"/>
          <w:kern w:val="0"/>
          <w:shd w:val="clear" w:color="auto" w:fill="FFFFFF"/>
        </w:rPr>
        <w:t>公共卫生管理专业深度解读</w:t>
      </w:r>
    </w:p>
    <w:p w14:paraId="09759EE4">
      <w:pPr>
        <w:widowControl/>
        <w:numPr>
          <w:ilvl w:val="0"/>
          <w:numId w:val="0"/>
        </w:numPr>
        <w:spacing w:line="360" w:lineRule="auto"/>
        <w:jc w:val="left"/>
        <w:rPr>
          <w:rStyle w:val="13"/>
          <w:rFonts w:hint="default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"/>
        </w:rPr>
      </w:pPr>
      <w:bookmarkStart w:id="1" w:name="_Toc35344992"/>
      <w:bookmarkEnd w:id="1"/>
      <w:r>
        <w:rPr>
          <w:rStyle w:val="13"/>
          <w:rFonts w:hint="eastAsia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一、</w:t>
      </w:r>
      <w:r>
        <w:rPr>
          <w:rStyle w:val="13"/>
          <w:rFonts w:hint="eastAsia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  <w:t>培养目标</w:t>
      </w:r>
      <w:r>
        <w:rPr>
          <w:rStyle w:val="13"/>
          <w:rFonts w:hint="eastAsia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及就业方向</w:t>
      </w:r>
    </w:p>
    <w:p w14:paraId="688B3473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专业培养能够践行社会主义核心价值观，传承技能文明，德智体美劳全面发展，具有一定的科学文化水平，良好的人文素养、科学素养、数字素养、职业道德、创新意识，爱岗敬业的职业精神和救死扶伤精神，较强的就业创业能力和可持续发展的能力，掌握本专业知识和技术技能，具备职业综合素质和行动能力，面向卫生行业的公共卫生管理人员、卫生健康监督人员、公共场所卫生管理员、社群健康助理员等职业，能够从事基层公共卫生管理、卫生行政事务管理、卫生健康监督协管工作的高技能人才。就业方向为各级卫生行政部门和疾病控制部门、疾病预防控制机构、医院和基层医疗卫生部门、养老服务机构、健康管理和健康产品公司、健康保险公司等单位。</w:t>
      </w:r>
    </w:p>
    <w:p w14:paraId="370167CF">
      <w:pPr>
        <w:widowControl/>
        <w:spacing w:line="360" w:lineRule="auto"/>
        <w:jc w:val="left"/>
        <w:rPr>
          <w:rStyle w:val="13"/>
          <w:rFonts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</w:pPr>
      <w:bookmarkStart w:id="2" w:name="_Toc35344995"/>
      <w:r>
        <w:rPr>
          <w:rStyle w:val="13"/>
          <w:rFonts w:hint="eastAsia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  <w:t>二、师资力量</w:t>
      </w:r>
    </w:p>
    <w:p w14:paraId="5D2A25C2">
      <w:pPr>
        <w:pStyle w:val="9"/>
        <w:widowControl/>
        <w:spacing w:beforeAutospacing="0" w:afterAutospacing="0" w:line="360" w:lineRule="auto"/>
        <w:ind w:firstLine="480" w:firstLineChars="200"/>
        <w:jc w:val="both"/>
        <w:rPr>
          <w:rFonts w:ascii="楷体_GB2312" w:hAnsi="楷体_GB2312" w:eastAsia="楷体_GB2312" w:cs="楷体_GB2312"/>
          <w:color w:val="auto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现有专兼职教师</w:t>
      </w:r>
      <w:r>
        <w:rPr>
          <w:rFonts w:ascii="楷体_GB2312" w:hAnsi="楷体_GB2312" w:eastAsia="楷体_GB2312" w:cs="楷体_GB2312"/>
          <w:color w:val="auto"/>
          <w:shd w:val="clear" w:color="auto" w:fill="FFFFFF"/>
        </w:rPr>
        <w:t>1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人，其中高级职称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人，中级职称3人，初级职称</w:t>
      </w:r>
      <w:r>
        <w:rPr>
          <w:rFonts w:ascii="楷体_GB2312" w:hAnsi="楷体_GB2312" w:eastAsia="楷体_GB2312" w:cs="楷体_GB2312"/>
          <w:color w:val="auto"/>
          <w:shd w:val="clear" w:color="auto" w:fill="FFFFFF"/>
        </w:rPr>
        <w:t>4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人，硕士以上学历8人；主编、参编多部国家规划教材。该专业教师具有社会医学与卫生事业管理、公共事业管理、营养与食品卫生、儿少卫生、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  <w:lang w:val="en-US" w:eastAsia="zh-CN"/>
        </w:rPr>
        <w:t>预防医学、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管理学、统计学等相关专业本科及以上学历，具备扎实的专业相关理论功底、实践能力和信息化教学能力，主研、参研国家级课题2项，省级课题4项，市级课题</w:t>
      </w:r>
      <w:r>
        <w:rPr>
          <w:rFonts w:ascii="楷体_GB2312" w:hAnsi="楷体_GB2312" w:eastAsia="楷体_GB2312" w:cs="楷体_GB2312"/>
          <w:color w:val="auto"/>
          <w:shd w:val="clear" w:color="auto" w:fill="FFFFFF"/>
        </w:rPr>
        <w:t>2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项。该专业教学团队对接公共卫生服务行业专业化、规范化发展新趋势，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  <w:lang w:val="en-US" w:eastAsia="zh-CN"/>
        </w:rPr>
        <w:t>顺应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新业态、新模式下公共卫生管理岗位的新要求，立足教学改革、紧抓科研实践、着眼社会服务，是一支充满活力、锐意进取的教学团队。</w:t>
      </w:r>
    </w:p>
    <w:p w14:paraId="4B07CD8F">
      <w:pPr>
        <w:widowControl/>
        <w:spacing w:line="360" w:lineRule="auto"/>
        <w:jc w:val="center"/>
        <w:rPr>
          <w:rStyle w:val="13"/>
          <w:rFonts w:ascii="楷体_GB2312" w:hAnsi="楷体_GB2312" w:eastAsia="楷体_GB2312" w:cs="楷体_GB2312"/>
          <w:b w:val="0"/>
          <w:color w:val="auto"/>
          <w:spacing w:val="8"/>
          <w:kern w:val="0"/>
          <w:szCs w:val="21"/>
          <w:shd w:val="clear" w:color="auto" w:fill="FFFFFF"/>
          <w:lang w:bidi="ar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198755</wp:posOffset>
            </wp:positionV>
            <wp:extent cx="1320800" cy="1979295"/>
            <wp:effectExtent l="0" t="0" r="0" b="1905"/>
            <wp:wrapSquare wrapText="bothSides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_GB2312" w:hAnsi="楷体_GB2312" w:eastAsia="楷体_GB2312" w:cs="楷体_GB2312"/>
          <w:color w:val="auto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-97155</wp:posOffset>
                </wp:positionH>
                <wp:positionV relativeFrom="paragraph">
                  <wp:posOffset>166370</wp:posOffset>
                </wp:positionV>
                <wp:extent cx="5560695" cy="2902585"/>
                <wp:effectExtent l="0" t="0" r="1905" b="18415"/>
                <wp:wrapNone/>
                <wp:docPr id="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0905" cy="2902586"/>
                          <a:chOff x="268903" y="56081"/>
                          <a:chExt cx="5706447" cy="2612582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>
                          <a:xfrm>
                            <a:off x="2139121" y="56081"/>
                            <a:ext cx="3836229" cy="26125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FCC8FF8">
                              <w:pPr>
                                <w:rPr>
                                  <w:rFonts w:hint="eastAsia" w:ascii="楷体_GB2312" w:hAnsi="楷体_GB2312" w:eastAsia="楷体_GB2312" w:cs="楷体_GB2312"/>
                                  <w:kern w:val="0"/>
                                  <w:szCs w:val="21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hint="eastAsia" w:ascii="楷体_GB2312" w:hAnsi="楷体_GB2312" w:eastAsia="楷体_GB2312" w:cs="楷体_GB2312"/>
                                  <w:kern w:val="0"/>
                                  <w:szCs w:val="21"/>
                                  <w:shd w:val="clear" w:color="auto" w:fill="FFFFFF"/>
                                </w:rPr>
                                <w:t>刘仲</w:t>
                              </w:r>
                              <w:r>
                                <w:rPr>
                                  <w:rFonts w:hint="eastAsia" w:ascii="楷体_GB2312" w:hAnsi="楷体_GB2312" w:eastAsia="楷体_GB2312" w:cs="楷体_GB2312"/>
                                  <w:kern w:val="0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楷体_GB2312" w:hAnsi="楷体_GB2312" w:eastAsia="楷体_GB2312" w:cs="楷体_GB2312"/>
                                  <w:kern w:val="0"/>
                                  <w:szCs w:val="21"/>
                                  <w:shd w:val="clear" w:color="auto" w:fill="FFFFFF"/>
                                </w:rPr>
                                <w:t>公共卫生系主任，中共党员，主任技师，硕士研究生</w:t>
                              </w:r>
                            </w:p>
                            <w:p w14:paraId="0F0E035F">
                              <w:pPr>
                                <w:rPr>
                                  <w:rFonts w:hint="eastAsia" w:ascii="楷体_GB2312" w:hAnsi="楷体_GB2312" w:eastAsia="楷体_GB2312" w:cs="楷体_GB2312"/>
                                  <w:kern w:val="0"/>
                                  <w:szCs w:val="21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hint="eastAsia" w:ascii="楷体_GB2312" w:hAnsi="楷体_GB2312" w:eastAsia="楷体_GB2312" w:cs="楷体_GB2312"/>
                                  <w:kern w:val="0"/>
                                  <w:szCs w:val="21"/>
                                  <w:shd w:val="clear" w:color="auto" w:fill="FFFFFF"/>
                                </w:rPr>
                                <w:t>兼任：山东大学公共卫生学院硕士研究生合作导师，山东省微量元素科学研究会 副理事长，山东省公共卫生学会理化检验检测分会副主任委员，山东省职业健康协会检测评价分会 副主任委员</w:t>
                              </w:r>
                            </w:p>
                            <w:p w14:paraId="5A35D38D">
                              <w:pPr>
                                <w:rPr>
                                  <w:rFonts w:hint="eastAsia" w:ascii="楷体_GB2312" w:hAnsi="楷体_GB2312" w:eastAsia="楷体_GB2312" w:cs="楷体_GB2312"/>
                                  <w:kern w:val="0"/>
                                  <w:szCs w:val="21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hint="eastAsia" w:ascii="楷体_GB2312" w:hAnsi="楷体_GB2312" w:eastAsia="楷体_GB2312" w:cs="楷体_GB2312"/>
                                  <w:kern w:val="0"/>
                                  <w:szCs w:val="21"/>
                                  <w:shd w:val="clear" w:color="auto" w:fill="FFFFFF"/>
                                </w:rPr>
                                <w:t>曾获山东省技术岗位能手、山东省青年岗位能手、济南市技术创新青年岗位能手、济南市第八届青年科技奖、山东省预防医学会科学技术奖三等奖、山东省优秀预防医学优秀科技工作者、第十七届济南市优秀自然科学学术成果一等奖、山东省优秀医师、济南市医疗卫生行业高层次人才等荣誉称号</w:t>
                              </w:r>
                            </w:p>
                            <w:p w14:paraId="36D3FAE6">
                              <w:pPr>
                                <w:rPr>
                                  <w:rFonts w:hint="eastAsia" w:ascii="楷体_GB2312" w:hAnsi="楷体_GB2312" w:eastAsia="楷体_GB2312" w:cs="楷体_GB2312"/>
                                  <w:kern w:val="0"/>
                                  <w:szCs w:val="21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hint="eastAsia" w:ascii="楷体_GB2312" w:hAnsi="楷体_GB2312" w:eastAsia="楷体_GB2312" w:cs="楷体_GB2312"/>
                                  <w:kern w:val="0"/>
                                  <w:szCs w:val="21"/>
                                  <w:shd w:val="clear" w:color="auto" w:fill="FFFFFF"/>
                                </w:rPr>
                                <w:t>参与国家自然基金项目1项、省自然基金项目1项，主研省市卫生系统科研项目6项，发表科研论文30余篇，获批2项发明、9项实用新型专利，参与研制国家标准1项、地方标准2项、团体标准2项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6738262" name="文本框 2"/>
                        <wps:cNvSpPr txBox="1">
                          <a:spLocks noChangeArrowheads="1"/>
                        </wps:cNvSpPr>
                        <wps:spPr>
                          <a:xfrm>
                            <a:off x="268903" y="2177696"/>
                            <a:ext cx="1863050" cy="285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A93DA7D">
                              <w:pPr>
                                <w:widowControl/>
                                <w:spacing w:line="360" w:lineRule="auto"/>
                                <w:jc w:val="center"/>
                              </w:pPr>
                              <w:r>
                                <w:rPr>
                                  <w:rStyle w:val="13"/>
                                  <w:rFonts w:hint="eastAsia" w:ascii="楷体_GB2312" w:hAnsi="楷体_GB2312" w:eastAsia="楷体_GB2312" w:cs="楷体_GB2312"/>
                                  <w:b w:val="0"/>
                                  <w:spacing w:val="8"/>
                                  <w:kern w:val="0"/>
                                  <w:szCs w:val="21"/>
                                  <w:shd w:val="clear" w:color="auto" w:fill="FFFFFF"/>
                                  <w:lang w:bidi="ar"/>
                                </w:rPr>
                                <w:t>公共卫生管理专业负责人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7.65pt;margin-top:13.1pt;height:228.55pt;width:437.85pt;mso-position-horizontal-relative:margin;z-index:251659264;mso-width-relative:page;mso-height-relative:page;" coordorigin="268903,56081" coordsize="5706447,2612582" o:gfxdata="UEsDBAoAAAAAAIdO4kAAAAAAAAAAAAAAAAAEAAAAZHJzL1BLAwQUAAAACACHTuJAXPN+4tsAAAAK&#10;AQAADwAAAGRycy9kb3ducmV2LnhtbE2PwWrDMBBE74X+g9hCb4kkOzHGtRxKaHsKhSaF0tvG2tgm&#10;lmQsxU7+vuqpPS7zmHlbbq6mZxONvnNWgVwKYGRrpzvbKPg8vC5yYD6g1dg7Swpu5GFT3d+VWGg3&#10;2w+a9qFhscT6AhW0IQwF575uyaBfuoFszE5uNBjiOTZcjzjHctPzRIiMG+xsXGhxoG1L9Xl/MQre&#10;ZpyfU/ky7c6n7e37sH7/2klS6vFBiidgga7hD4Zf/agOVXQ6uovVnvUKFnKdRlRBkiXAIpBnYgXs&#10;qGCVpynwquT/X6h+AFBLAwQUAAAACACHTuJAZqIO++sCAAAECAAADgAAAGRycy9lMm9Eb2MueG1s&#10;7VXLbtQwFN0j8Q+W9zSPmWSSqJmqtLRCqqBS4QM8ifMQiW1szyRljYAlK1Zs2PMHfA/lN7h2kpm2&#10;gFSBEBtmkbHj65Nzzz3X3j/o2wZtqFQ1Zyn29lyMKMt4XrMyxc+fnTyIMFKasJw0nNEUX1KFD5b3&#10;7+13IqE+r3iTU4kAhKmkEymutBaJ46isoi1Re1xQBosFly3RMJWlk0vSAXrbOL7rhk7HZS4kz6hS&#10;8PZ4WMQjorwLIC+KOqPHPFu3lOkBVdKGaEhJVbVQeGnZFgXN9NOiUFSjJsWQqbZP+AiMV+bpLPdJ&#10;UkoiqjobKZC7ULiVU0tqBh/dQh0TTdBa1j9AtXUmueKF3st46wyJWEUgC8+9pc2p5GthcymTrhRb&#10;0aFQt1T/bdjsyeZcojoHJ2DESAsF//bl9df375BvtOlEmUDIqRQX4lyOL8phZtLtC9maf0gE9VbV&#10;y62qtNcog5dBELqxG2CUwZofu34QhYPuWQXFMfv8MIrdGUYQAMGRNy0/miAWbjifL0aI0AMIS8+Z&#10;GDiG6JZXJ8CaaqeX+jO9LioiqC2DMmKMevke8BkUu/rw9urj56tPbybRbJxRDOn+IYcEPWsOJc54&#10;9kIhxo8qwkp6KCXvKkpyIGhzhjS2W434KlEA8hOhfW8Wez6U7KZik+SzaBb6fvxrvUgipNKnlLfI&#10;DFIsoVMsR7I5UxoKDdJOIeb7ijd1flI3jZ3IcnXUSLQh0FUn9mcqBltuhDUMdSmOAz+wyIyb/RBH&#10;krbWcIY0dZviyDW/cXvDAGWXthnpftVb36lkxfNLkFTyoYvhDINBxeUrjDro4BSrl2siKUbNYwaK&#10;xt58blreTubBwoeJvL6yur5CWAZQKdYYDcMjbY8JQ5fxw7XmRW11MaQGJiNXcNpQq79uOS8IF7PI&#10;D/1/aLxdp0IDLMJ4bOXJeV4UztwAlLbNHgWLRTTWdjoqJlf9N95gyT80nj354HKw7TdeZOb2uT63&#10;Rt1d3s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XPN+4tsAAAAKAQAADwAAAAAAAAABACAAAAAi&#10;AAAAZHJzL2Rvd25yZXYueG1sUEsBAhQAFAAAAAgAh07iQGaiDvvrAgAABAgAAA4AAAAAAAAAAQAg&#10;AAAAKgEAAGRycy9lMm9Eb2MueG1sUEsFBgAAAAAGAAYAWQEAAIcGAAAAAA==&#10;">
                <o:lock v:ext="edit" aspectratio="f"/>
                <v:shape id="文本框 2" o:spid="_x0000_s1026" o:spt="202" type="#_x0000_t202" style="position:absolute;left:2139121;top:56081;height:2612582;width:3836229;" fillcolor="#FFFFFF" filled="t" stroked="f" coordsize="21600,21600" o:gfxdata="UEsDBAoAAAAAAIdO4kAAAAAAAAAAAAAAAAAEAAAAZHJzL1BLAwQUAAAACACHTuJAWNcnSbwAAADc&#10;AAAADwAAAGRycy9kb3ducmV2LnhtbEWP3YrCMBSE7wXfIRzBG9G0smt3u42Cgou3Vh/g2Jz+sM1J&#10;aaLVtzeCsJfDzHzDZJu7acWNetdYVhAvIhDEhdUNVwrOp/38C4TzyBpby6TgQQ426/Eow1TbgY90&#10;y30lAoRdigpq77tUSlfUZNAtbEccvNL2Bn2QfSV1j0OAm1Yuo2glDTYcFmrsaFdT8ZdfjYLyMMw+&#10;v4fLrz8nx4/VFpvkYh9KTSdx9APC093/h9/tg1awjBN4nQlH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jXJ0m8AAAA&#10;3AAAAA8AAAAAAAAAAQAgAAAAIgAAAGRycy9kb3ducmV2LnhtbFBLAQIUABQAAAAIAIdO4kAzLwWe&#10;OwAAADkAAAAQAAAAAAAAAAEAIAAAAAsBAABkcnMvc2hhcGV4bWwueG1sUEsFBgAAAAAGAAYAWwEA&#10;ALUDAAAAAA==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FCC8FF8">
                        <w:pPr>
                          <w:rPr>
                            <w:rFonts w:hint="eastAsia" w:ascii="楷体_GB2312" w:hAnsi="楷体_GB2312" w:eastAsia="楷体_GB2312" w:cs="楷体_GB2312"/>
                            <w:kern w:val="0"/>
                            <w:szCs w:val="21"/>
                            <w:shd w:val="clear" w:color="auto" w:fill="FFFFFF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kern w:val="0"/>
                            <w:szCs w:val="21"/>
                            <w:shd w:val="clear" w:color="auto" w:fill="FFFFFF"/>
                          </w:rPr>
                          <w:t>刘仲</w:t>
                        </w:r>
                        <w:r>
                          <w:rPr>
                            <w:rFonts w:hint="eastAsia" w:ascii="楷体_GB2312" w:hAnsi="楷体_GB2312" w:eastAsia="楷体_GB2312" w:cs="楷体_GB2312"/>
                            <w:kern w:val="0"/>
                            <w:szCs w:val="21"/>
                            <w:shd w:val="clear" w:color="auto" w:fill="FFFFFF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eastAsia" w:ascii="楷体_GB2312" w:hAnsi="楷体_GB2312" w:eastAsia="楷体_GB2312" w:cs="楷体_GB2312"/>
                            <w:kern w:val="0"/>
                            <w:szCs w:val="21"/>
                            <w:shd w:val="clear" w:color="auto" w:fill="FFFFFF"/>
                          </w:rPr>
                          <w:t>公共卫生系主任，中共党员，主任技师，硕士研究生</w:t>
                        </w:r>
                      </w:p>
                      <w:p w14:paraId="0F0E035F">
                        <w:pPr>
                          <w:rPr>
                            <w:rFonts w:hint="eastAsia" w:ascii="楷体_GB2312" w:hAnsi="楷体_GB2312" w:eastAsia="楷体_GB2312" w:cs="楷体_GB2312"/>
                            <w:kern w:val="0"/>
                            <w:szCs w:val="21"/>
                            <w:shd w:val="clear" w:color="auto" w:fill="FFFFFF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kern w:val="0"/>
                            <w:szCs w:val="21"/>
                            <w:shd w:val="clear" w:color="auto" w:fill="FFFFFF"/>
                          </w:rPr>
                          <w:t>兼任：山东大学公共卫生学院硕士研究生合作导师，山东省微量元素科学研究会 副理事长，山东省公共卫生学会理化检验检测分会副主任委员，山东省职业健康协会检测评价分会 副主任委员</w:t>
                        </w:r>
                      </w:p>
                      <w:p w14:paraId="5A35D38D">
                        <w:pPr>
                          <w:rPr>
                            <w:rFonts w:hint="eastAsia" w:ascii="楷体_GB2312" w:hAnsi="楷体_GB2312" w:eastAsia="楷体_GB2312" w:cs="楷体_GB2312"/>
                            <w:kern w:val="0"/>
                            <w:szCs w:val="21"/>
                            <w:shd w:val="clear" w:color="auto" w:fill="FFFFFF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kern w:val="0"/>
                            <w:szCs w:val="21"/>
                            <w:shd w:val="clear" w:color="auto" w:fill="FFFFFF"/>
                          </w:rPr>
                          <w:t>曾获山东省技术岗位能手、山东省青年岗位能手、济南市技术创新青年岗位能手、济南市第八届青年科技奖、山东省预防医学会科学技术奖三等奖、山东省优秀预防医学优秀科技工作者、第十七届济南市优秀自然科学学术成果一等奖、山东省优秀医师、济南市医疗卫生行业高层次人才等荣誉称号</w:t>
                        </w:r>
                      </w:p>
                      <w:p w14:paraId="36D3FAE6">
                        <w:pPr>
                          <w:rPr>
                            <w:rFonts w:hint="eastAsia" w:ascii="楷体_GB2312" w:hAnsi="楷体_GB2312" w:eastAsia="楷体_GB2312" w:cs="楷体_GB2312"/>
                            <w:kern w:val="0"/>
                            <w:szCs w:val="21"/>
                            <w:shd w:val="clear" w:color="auto" w:fill="FFFFFF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kern w:val="0"/>
                            <w:szCs w:val="21"/>
                            <w:shd w:val="clear" w:color="auto" w:fill="FFFFFF"/>
                          </w:rPr>
                          <w:t>参与国家自然基金项目1项、省自然基金项目1项，主研省市卫生系统科研项目6项，发表科研论文30余篇，获批2项发明、9项实用新型专利，参与研制国家标准1项、地方标准2项、团体标准2项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68903;top:2177696;height:285778;width:1863050;" fillcolor="#FFFFFF" filled="t" stroked="f" coordsize="21600,21600" o:gfxdata="UEsDBAoAAAAAAIdO4kAAAAAAAAAAAAAAAAAEAAAAZHJzL1BLAwQUAAAACACHTuJA6r3ruL4AAADi&#10;AAAADwAAAGRycy9kb3ducmV2LnhtbEVPy4rCMBTdD/gP4QpuBk3tjK1Wo6CguPXxAdfm2habm9JE&#10;q39vBoRZHs57sXqaWjyodZVlBeNRBII4t7riQsH5tB1OQTiPrLG2TApe5GC17H0tMNO24wM9jr4Q&#10;IYRdhgpK75tMSpeXZNCNbEMcuKttDfoA20LqFrsQbmoZR1EiDVYcGkpsaFNSfjvejYLrvvuezLrL&#10;zp/Tw2+yxiq92JdSg/44moPw9PT/4o97r8P8SZL+TOMkhr9LAYNcv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r3ruL4A&#10;AADiAAAADwAAAAAAAAABACAAAAAiAAAAZHJzL2Rvd25yZXYueG1sUEsBAhQAFAAAAAgAh07iQDMv&#10;BZ47AAAAOQAAABAAAAAAAAAAAQAgAAAADQEAAGRycy9zaGFwZXhtbC54bWxQSwUGAAAAAAYABgBb&#10;AQAAtwMAAAAA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A93DA7D">
                        <w:pPr>
                          <w:widowControl/>
                          <w:spacing w:line="360" w:lineRule="auto"/>
                          <w:jc w:val="center"/>
                        </w:pPr>
                        <w:r>
                          <w:rPr>
                            <w:rStyle w:val="13"/>
                            <w:rFonts w:hint="eastAsia" w:ascii="楷体_GB2312" w:hAnsi="楷体_GB2312" w:eastAsia="楷体_GB2312" w:cs="楷体_GB2312"/>
                            <w:b w:val="0"/>
                            <w:spacing w:val="8"/>
                            <w:kern w:val="0"/>
                            <w:szCs w:val="21"/>
                            <w:shd w:val="clear" w:color="auto" w:fill="FFFFFF"/>
                            <w:lang w:bidi="ar"/>
                          </w:rPr>
                          <w:t>公共卫生管理专业负责人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51E295">
      <w:pPr>
        <w:widowControl/>
        <w:spacing w:line="360" w:lineRule="auto"/>
        <w:jc w:val="left"/>
        <w:rPr>
          <w:rStyle w:val="13"/>
          <w:rFonts w:ascii="楷体_GB2312" w:hAnsi="楷体_GB2312" w:eastAsia="楷体_GB2312" w:cs="楷体_GB2312"/>
          <w:b w:val="0"/>
          <w:color w:val="auto"/>
          <w:spacing w:val="8"/>
          <w:kern w:val="0"/>
          <w:szCs w:val="21"/>
          <w:shd w:val="clear" w:color="auto" w:fill="FFFFFF"/>
          <w:lang w:bidi="ar"/>
        </w:rPr>
      </w:pPr>
    </w:p>
    <w:p w14:paraId="2F8967F2">
      <w:pPr>
        <w:widowControl/>
        <w:spacing w:line="360" w:lineRule="auto"/>
        <w:jc w:val="left"/>
        <w:rPr>
          <w:rStyle w:val="13"/>
          <w:rFonts w:ascii="楷体_GB2312" w:hAnsi="楷体_GB2312" w:eastAsia="楷体_GB2312" w:cs="楷体_GB2312"/>
          <w:b w:val="0"/>
          <w:color w:val="auto"/>
          <w:spacing w:val="8"/>
          <w:kern w:val="0"/>
          <w:sz w:val="24"/>
          <w:szCs w:val="24"/>
          <w:shd w:val="clear" w:color="auto" w:fill="FFFFFF"/>
          <w:lang w:bidi="ar"/>
        </w:rPr>
      </w:pPr>
    </w:p>
    <w:p w14:paraId="7A714126">
      <w:pPr>
        <w:widowControl/>
        <w:spacing w:line="360" w:lineRule="auto"/>
        <w:jc w:val="left"/>
        <w:rPr>
          <w:rStyle w:val="13"/>
          <w:rFonts w:hint="eastAsia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eastAsia="zh-CN" w:bidi="ar"/>
        </w:rPr>
      </w:pPr>
    </w:p>
    <w:p w14:paraId="3B5BDF73">
      <w:pPr>
        <w:widowControl/>
        <w:spacing w:line="360" w:lineRule="auto"/>
        <w:jc w:val="left"/>
        <w:rPr>
          <w:rStyle w:val="13"/>
          <w:rFonts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</w:pPr>
    </w:p>
    <w:p w14:paraId="0EB9B6CA">
      <w:pPr>
        <w:widowControl/>
        <w:spacing w:line="360" w:lineRule="auto"/>
        <w:jc w:val="left"/>
        <w:rPr>
          <w:rStyle w:val="13"/>
          <w:rFonts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</w:pPr>
      <w:bookmarkStart w:id="3" w:name="_Toc35344994"/>
    </w:p>
    <w:p w14:paraId="0865A297">
      <w:pPr>
        <w:widowControl/>
        <w:spacing w:line="360" w:lineRule="auto"/>
        <w:jc w:val="left"/>
        <w:rPr>
          <w:rStyle w:val="13"/>
          <w:rFonts w:hint="eastAsia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</w:pPr>
    </w:p>
    <w:bookmarkEnd w:id="3"/>
    <w:p w14:paraId="4931345F">
      <w:pPr>
        <w:widowControl/>
        <w:spacing w:line="360" w:lineRule="auto"/>
        <w:jc w:val="left"/>
        <w:rPr>
          <w:rStyle w:val="13"/>
          <w:rFonts w:ascii="楷体_GB2312" w:hAnsi="楷体_GB2312" w:eastAsia="楷体_GB2312" w:cs="楷体_GB2312"/>
          <w:bCs/>
          <w:color w:val="auto"/>
          <w:spacing w:val="8"/>
          <w:kern w:val="0"/>
          <w:sz w:val="24"/>
          <w:shd w:val="clear" w:color="auto" w:fill="FFFFFF"/>
          <w:lang w:bidi="ar"/>
        </w:rPr>
      </w:pPr>
      <w:r>
        <w:rPr>
          <w:rStyle w:val="13"/>
          <w:rFonts w:hint="eastAsia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  <w:t>三、专业特色</w:t>
      </w:r>
    </w:p>
    <w:p w14:paraId="213C28D9">
      <w:pPr>
        <w:widowControl/>
        <w:spacing w:line="360" w:lineRule="auto"/>
        <w:ind w:firstLine="480" w:firstLineChars="200"/>
        <w:jc w:val="left"/>
        <w:rPr>
          <w:rFonts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  <w:t>公共卫生管理专业自20</w:t>
      </w:r>
      <w:r>
        <w:rPr>
          <w:rFonts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  <w:t>22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  <w:t>年开始招生，专业建设以职业需求为导向、以实践能力培养为重点、以产学研用结合为途径，牢固树立“大卫生、大健康”理念，坚决落实健康中国行动部署要求，坚持预防为主、防治结合的宗旨，为公共卫生领域培养合格的人才。该专业在实践培养方面通过与省会各级疾病预防控制机构、社区卫生服务机构、地区知名企业强强合作，培养高水平、高素质、高技能型人才。人才培养坚持育人为本，促进全面发展，坚持传授基础知识与培养专业能力并重，强化学生职业素养养成和专业技术积累，将专业精神、职业精神和工匠精神融入人才培养全过程。</w:t>
      </w:r>
    </w:p>
    <w:bookmarkEnd w:id="2"/>
    <w:p w14:paraId="544A88E9">
      <w:pPr>
        <w:widowControl/>
        <w:spacing w:line="360" w:lineRule="auto"/>
        <w:jc w:val="left"/>
        <w:rPr>
          <w:rStyle w:val="13"/>
          <w:rFonts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</w:pPr>
      <w:r>
        <w:rPr>
          <w:rStyle w:val="13"/>
          <w:rFonts w:hint="eastAsia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  <w:t>四、课程设置及考取证书情况</w:t>
      </w:r>
    </w:p>
    <w:p w14:paraId="77D636A4">
      <w:pPr>
        <w:widowControl/>
        <w:spacing w:line="360" w:lineRule="auto"/>
        <w:ind w:firstLine="480" w:firstLineChars="200"/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  <w:t>1</w:t>
      </w:r>
      <w:r>
        <w:rPr>
          <w:rFonts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  <w:t>.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  <w:t>课程设置</w:t>
      </w:r>
    </w:p>
    <w:p w14:paraId="29BB5E94">
      <w:pPr>
        <w:widowControl/>
        <w:spacing w:line="360" w:lineRule="auto"/>
        <w:ind w:firstLine="480" w:firstLineChars="200"/>
        <w:rPr>
          <w:rFonts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  <w:t>根据专业培养目标和学院实际情况，开设有</w:t>
      </w:r>
      <w:r>
        <w:rPr>
          <w:rFonts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  <w:t>卫生事业管理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  <w:lang w:eastAsia="zh-CN"/>
        </w:rPr>
        <w:t>（含精益管理）</w:t>
      </w:r>
      <w:r>
        <w:rPr>
          <w:rFonts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  <w:t>、公共卫生学、卫生管理统计应用、社区卫生服务管理实务、卫生应急管理、卫生法律法规与监督、基层公共卫生服务技术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  <w:t>等核心课程，以及</w:t>
      </w:r>
      <w:r>
        <w:rPr>
          <w:rFonts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  <w:t>基础医学概论、临床疾病概要、管理流行病学、社会医学、管理学基础、管理心理学、公文写作与处理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  <w:t>等专业基础课程，拓展了学生视野，增强了学生核心竞争力。</w:t>
      </w:r>
    </w:p>
    <w:p w14:paraId="0D53C603">
      <w:pPr>
        <w:widowControl/>
        <w:numPr>
          <w:ilvl w:val="0"/>
          <w:numId w:val="0"/>
        </w:numPr>
        <w:spacing w:line="360" w:lineRule="auto"/>
        <w:ind w:firstLine="480" w:firstLineChars="200"/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  <w:t>考取证书情况</w:t>
      </w:r>
    </w:p>
    <w:p w14:paraId="51D03286">
      <w:pPr>
        <w:widowControl/>
        <w:numPr>
          <w:ilvl w:val="0"/>
          <w:numId w:val="0"/>
        </w:numPr>
        <w:spacing w:line="360" w:lineRule="auto"/>
        <w:ind w:firstLine="480" w:firstLineChars="200"/>
        <w:rPr>
          <w:rFonts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  <w:t>学生毕业时，可考取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  <w:lang w:val="en-US" w:eastAsia="zh-CN"/>
        </w:rPr>
        <w:t>消毒员、防疫员、公共场所卫生管理员、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  <w:t>健康管理师、公共营养师等职业资格证书。在校期间可参加1+X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  <w:lang w:val="en-US" w:eastAsia="zh-CN"/>
        </w:rPr>
        <w:t>体重管理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shd w:val="clear" w:color="auto" w:fill="FFFFFF"/>
        </w:rPr>
        <w:t>等级考试、全国计算机等级考试、英语等级考试及普通话水平等级考试。</w:t>
      </w:r>
    </w:p>
    <w:p w14:paraId="02F252BC">
      <w:pPr>
        <w:widowControl/>
        <w:spacing w:line="360" w:lineRule="auto"/>
        <w:jc w:val="left"/>
        <w:rPr>
          <w:rStyle w:val="13"/>
          <w:rFonts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</w:pPr>
      <w:r>
        <w:rPr>
          <w:rStyle w:val="13"/>
          <w:rFonts w:hint="eastAsia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  <w:t>五、实训</w:t>
      </w:r>
      <w:r>
        <w:rPr>
          <w:rStyle w:val="13"/>
          <w:rFonts w:hint="eastAsia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eastAsia="zh-CN" w:bidi="ar"/>
        </w:rPr>
        <w:t>、</w:t>
      </w:r>
      <w:r>
        <w:rPr>
          <w:rStyle w:val="13"/>
          <w:rFonts w:hint="eastAsia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  <w:t>实习条件</w:t>
      </w:r>
    </w:p>
    <w:p w14:paraId="3F29CB87">
      <w:pPr>
        <w:pStyle w:val="9"/>
        <w:widowControl/>
        <w:spacing w:beforeAutospacing="0" w:afterAutospacing="0" w:line="360" w:lineRule="auto"/>
        <w:ind w:firstLine="480" w:firstLineChars="200"/>
        <w:jc w:val="both"/>
        <w:rPr>
          <w:rFonts w:hint="eastAsia" w:ascii="楷体_GB2312" w:hAnsi="楷体_GB2312" w:eastAsia="楷体_GB2312" w:cs="楷体_GB2312"/>
          <w:color w:val="auto"/>
          <w:shd w:val="clear" w:color="auto" w:fill="FFFFFF"/>
        </w:rPr>
      </w:pPr>
      <w:r>
        <w:rPr>
          <w:rFonts w:ascii="楷体_GB2312" w:hAnsi="楷体_GB2312" w:eastAsia="楷体_GB2312" w:cs="楷体_GB2312"/>
          <w:color w:val="auto"/>
          <w:shd w:val="clear" w:color="auto" w:fill="FFFFFF"/>
        </w:rPr>
        <w:t>1.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校内实训基地</w:t>
      </w:r>
    </w:p>
    <w:p w14:paraId="1D8F8DC7">
      <w:pPr>
        <w:pStyle w:val="9"/>
        <w:widowControl/>
        <w:spacing w:beforeAutospacing="0" w:afterAutospacing="0" w:line="360" w:lineRule="auto"/>
        <w:ind w:firstLine="480" w:firstLineChars="200"/>
        <w:jc w:val="both"/>
        <w:rPr>
          <w:rFonts w:ascii="楷体_GB2312" w:hAnsi="楷体_GB2312" w:eastAsia="楷体_GB2312" w:cs="楷体_GB2312"/>
          <w:color w:val="auto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公共卫生管理</w:t>
      </w:r>
      <w:r>
        <w:rPr>
          <w:rFonts w:ascii="楷体_GB2312" w:hAnsi="楷体_GB2312" w:eastAsia="楷体_GB2312" w:cs="楷体_GB2312"/>
          <w:color w:val="auto"/>
          <w:shd w:val="clear" w:color="auto" w:fill="FFFFFF"/>
        </w:rPr>
        <w:t>专业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校内</w:t>
      </w:r>
      <w:r>
        <w:rPr>
          <w:rFonts w:ascii="楷体_GB2312" w:hAnsi="楷体_GB2312" w:eastAsia="楷体_GB2312" w:cs="楷体_GB2312"/>
          <w:color w:val="auto"/>
          <w:shd w:val="clear" w:color="auto" w:fill="FFFFFF"/>
        </w:rPr>
        <w:t>实训基地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有公共卫生实训室、营养综合实训室等，理实一体化教学促进学生技能水平的提高。</w:t>
      </w:r>
    </w:p>
    <w:p w14:paraId="538B7639">
      <w:pPr>
        <w:pStyle w:val="9"/>
        <w:widowControl/>
        <w:spacing w:beforeAutospacing="0" w:afterAutospacing="0" w:line="360" w:lineRule="auto"/>
        <w:ind w:firstLine="480" w:firstLineChars="200"/>
        <w:jc w:val="both"/>
        <w:rPr>
          <w:rFonts w:ascii="楷体_GB2312" w:hAnsi="楷体_GB2312" w:eastAsia="楷体_GB2312" w:cs="楷体_GB2312"/>
          <w:color w:val="auto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hd w:val="clear" w:color="auto" w:fill="FFFFFF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校外实习基地</w:t>
      </w:r>
    </w:p>
    <w:p w14:paraId="31A3888E">
      <w:pPr>
        <w:pStyle w:val="9"/>
        <w:widowControl/>
        <w:spacing w:beforeAutospacing="0" w:afterAutospacing="0" w:line="360" w:lineRule="auto"/>
        <w:ind w:firstLine="480" w:firstLineChars="200"/>
        <w:jc w:val="both"/>
        <w:rPr>
          <w:rFonts w:ascii="楷体_GB2312" w:hAnsi="楷体_GB2312" w:eastAsia="楷体_GB2312" w:cs="楷体_GB2312"/>
          <w:color w:val="auto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学院地处省会济南，实习条件优越，校外实习基地包括疾病预防控制机构、卫生监督机构、社区卫生服务机构、</w:t>
      </w:r>
      <w:r>
        <w:rPr>
          <w:rFonts w:ascii="楷体_GB2312" w:hAnsi="楷体_GB2312" w:eastAsia="楷体_GB2312" w:cs="楷体_GB2312"/>
          <w:color w:val="auto"/>
          <w:shd w:val="clear" w:color="auto" w:fill="FFFFFF"/>
        </w:rPr>
        <w:t>乡镇卫生院、综合医院、卫生健康行政部门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环境卫生与职业卫生检测评价企业等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  <w:lang w:val="en-US" w:eastAsia="zh-CN"/>
        </w:rPr>
        <w:t>单位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，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  <w:lang w:val="en-US" w:eastAsia="zh-CN"/>
        </w:rPr>
        <w:t>从事</w:t>
      </w:r>
      <w:r>
        <w:rPr>
          <w:rFonts w:ascii="楷体_GB2312" w:hAnsi="楷体_GB2312" w:eastAsia="楷体_GB2312" w:cs="楷体_GB2312"/>
          <w:color w:val="auto"/>
          <w:shd w:val="clear" w:color="auto" w:fill="FFFFFF"/>
        </w:rPr>
        <w:t>公共卫生与卫生监督现场监测、基层公共卫生服务管理、医疗卫生行政事务管理、卫生健康信息管理与统计、卫生健康监督等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  <w:lang w:val="en-US" w:eastAsia="zh-CN"/>
        </w:rPr>
        <w:t>实践工作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有效地保障了后期实践教学和毕业生实习质量。</w:t>
      </w:r>
    </w:p>
    <w:p w14:paraId="3F6FA3B4">
      <w:pPr>
        <w:pStyle w:val="9"/>
        <w:widowControl/>
        <w:numPr>
          <w:ilvl w:val="0"/>
          <w:numId w:val="0"/>
        </w:numPr>
        <w:spacing w:beforeAutospacing="0" w:afterAutospacing="0" w:line="360" w:lineRule="auto"/>
        <w:ind w:firstLine="480" w:firstLineChars="200"/>
        <w:jc w:val="both"/>
        <w:rPr>
          <w:rFonts w:hint="eastAsia" w:ascii="楷体_GB2312" w:hAnsi="楷体_GB2312" w:eastAsia="楷体_GB2312" w:cs="楷体_GB2312"/>
          <w:color w:val="auto"/>
          <w:shd w:val="clear" w:color="auto" w:fill="FFFFFF"/>
        </w:rPr>
      </w:pPr>
    </w:p>
    <w:p w14:paraId="7850B1B9">
      <w:pPr>
        <w:widowControl/>
        <w:spacing w:line="360" w:lineRule="auto"/>
        <w:jc w:val="center"/>
        <w:rPr>
          <w:rStyle w:val="13"/>
          <w:rFonts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</w:pPr>
      <w:r>
        <w:rPr>
          <w:rStyle w:val="13"/>
          <w:rFonts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  <w:drawing>
          <wp:inline distT="0" distB="0" distL="0" distR="0">
            <wp:extent cx="2414905" cy="1908175"/>
            <wp:effectExtent l="0" t="0" r="8255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755265" cy="1908175"/>
            <wp:effectExtent l="0" t="0" r="3175" b="1206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526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F8C0D6">
      <w:pPr>
        <w:widowControl/>
        <w:ind w:firstLine="996" w:firstLineChars="600"/>
        <w:jc w:val="both"/>
        <w:rPr>
          <w:rFonts w:hint="default" w:ascii="仿宋" w:hAnsi="仿宋" w:eastAsia="仿宋" w:cs="仿宋"/>
          <w:color w:val="auto"/>
          <w:spacing w:val="8"/>
          <w:kern w:val="0"/>
          <w:sz w:val="15"/>
          <w:szCs w:val="15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15"/>
          <w:szCs w:val="15"/>
          <w:shd w:val="clear" w:color="auto" w:fill="FFFFFF"/>
          <w:lang w:val="en-US" w:eastAsia="zh-CN"/>
        </w:rPr>
        <w:t>学生在社区卫生服务中心见习                学生在济南市疾病预防控制中心见习</w:t>
      </w:r>
    </w:p>
    <w:p w14:paraId="166B739A">
      <w:pPr>
        <w:widowControl/>
        <w:spacing w:line="360" w:lineRule="auto"/>
        <w:jc w:val="left"/>
        <w:rPr>
          <w:rStyle w:val="13"/>
          <w:rFonts w:ascii="楷体_GB2312" w:hAnsi="楷体_GB2312" w:eastAsia="楷体_GB2312" w:cs="楷体_GB2312"/>
          <w:bCs/>
          <w:color w:val="auto"/>
          <w:spacing w:val="8"/>
          <w:kern w:val="0"/>
          <w:sz w:val="24"/>
          <w:shd w:val="clear" w:color="auto" w:fill="FFFFFF"/>
          <w:lang w:bidi="ar"/>
        </w:rPr>
      </w:pPr>
      <w:r>
        <w:rPr>
          <w:rStyle w:val="13"/>
          <w:rFonts w:hint="eastAsia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  <w:t>六、技能大赛与学历提升</w:t>
      </w:r>
    </w:p>
    <w:p w14:paraId="453FCAE1">
      <w:pPr>
        <w:pStyle w:val="9"/>
        <w:widowControl/>
        <w:spacing w:beforeAutospacing="0" w:afterAutospacing="0" w:line="360" w:lineRule="auto"/>
        <w:ind w:firstLine="480" w:firstLineChars="200"/>
        <w:jc w:val="both"/>
        <w:rPr>
          <w:rFonts w:ascii="楷体_GB2312" w:hAnsi="楷体_GB2312" w:eastAsia="楷体_GB2312" w:cs="楷体_GB2312"/>
          <w:color w:val="auto"/>
          <w:shd w:val="clear" w:color="auto" w:fill="FFFFFF"/>
        </w:rPr>
      </w:pPr>
      <w:r>
        <w:rPr>
          <w:rFonts w:ascii="楷体_GB2312" w:hAnsi="楷体_GB2312" w:eastAsia="楷体_GB2312" w:cs="楷体_GB2312"/>
          <w:color w:val="auto"/>
          <w:shd w:val="clear" w:color="auto" w:fill="FFFFFF"/>
        </w:rPr>
        <w:t>1.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技能大赛</w:t>
      </w:r>
    </w:p>
    <w:p w14:paraId="72970326">
      <w:pPr>
        <w:pStyle w:val="9"/>
        <w:widowControl/>
        <w:spacing w:beforeAutospacing="0" w:afterAutospacing="0" w:line="360" w:lineRule="auto"/>
        <w:ind w:firstLine="480" w:firstLineChars="200"/>
        <w:jc w:val="both"/>
        <w:rPr>
          <w:rFonts w:ascii="楷体_GB2312" w:hAnsi="楷体_GB2312" w:eastAsia="楷体_GB2312" w:cs="楷体_GB2312"/>
          <w:color w:val="auto"/>
          <w:shd w:val="clear" w:color="auto" w:fill="FFFFFF"/>
        </w:rPr>
      </w:pPr>
      <w:bookmarkStart w:id="4" w:name="_Toc35345001"/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公共卫生管理专业致力于教育教学改革及学生岗位操作能力提升，一方面完善了“系赛-院赛-省赛-国赛”四级大赛体系，达到了“以赛促教、以赛促学、以赛促建、以赛促研”的目的。该专业建立多条赛道培训体系，选拔优秀学生参加各类专业技能大赛；另一方面设立特色校内赛项，鼓励学生创新实践，为学生创新创业打下基础。</w:t>
      </w:r>
    </w:p>
    <w:bookmarkEnd w:id="4"/>
    <w:p w14:paraId="253B9F26">
      <w:pPr>
        <w:pStyle w:val="9"/>
        <w:widowControl/>
        <w:spacing w:beforeAutospacing="0" w:afterAutospacing="0" w:line="360" w:lineRule="auto"/>
        <w:ind w:firstLine="480" w:firstLineChars="200"/>
        <w:jc w:val="both"/>
        <w:rPr>
          <w:rFonts w:ascii="楷体_GB2312" w:hAnsi="楷体_GB2312" w:eastAsia="楷体_GB2312" w:cs="楷体_GB2312"/>
          <w:color w:val="auto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2.学历提升情况</w:t>
      </w:r>
    </w:p>
    <w:p w14:paraId="352942F2">
      <w:pPr>
        <w:pStyle w:val="2"/>
        <w:keepNext w:val="0"/>
        <w:keepLines w:val="0"/>
        <w:widowControl/>
        <w:spacing w:before="0" w:after="0" w:line="360" w:lineRule="auto"/>
        <w:ind w:left="76" w:right="76" w:firstLine="480" w:firstLineChars="200"/>
        <w:rPr>
          <w:rFonts w:ascii="楷体_GB2312" w:hAnsi="楷体_GB2312" w:eastAsia="楷体_GB2312" w:cs="楷体_GB2312"/>
          <w:b w:val="0"/>
          <w:bCs w:val="0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24"/>
          <w:szCs w:val="24"/>
          <w:shd w:val="clear" w:color="auto" w:fill="FFFFFF"/>
        </w:rPr>
        <w:t>学生毕业当年，可根据当年度国家教育部和山东省教育厅发布的专升本通知，报考</w:t>
      </w:r>
      <w:r>
        <w:rPr>
          <w:rFonts w:ascii="楷体_GB2312" w:hAnsi="楷体_GB2312" w:eastAsia="楷体_GB2312" w:cs="楷体_GB2312"/>
          <w:b w:val="0"/>
          <w:bCs w:val="0"/>
          <w:color w:val="auto"/>
          <w:kern w:val="0"/>
          <w:sz w:val="24"/>
          <w:szCs w:val="24"/>
          <w:shd w:val="clear" w:color="auto" w:fill="FFFFFF"/>
        </w:rPr>
        <w:t>公共事业管理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24"/>
          <w:szCs w:val="24"/>
          <w:shd w:val="clear" w:color="auto" w:fill="FFFFFF"/>
        </w:rPr>
        <w:t>、</w:t>
      </w:r>
      <w:r>
        <w:rPr>
          <w:rFonts w:ascii="楷体_GB2312" w:hAnsi="楷体_GB2312" w:eastAsia="楷体_GB2312" w:cs="楷体_GB2312"/>
          <w:b w:val="0"/>
          <w:bCs w:val="0"/>
          <w:color w:val="auto"/>
          <w:kern w:val="0"/>
          <w:sz w:val="24"/>
          <w:szCs w:val="24"/>
          <w:shd w:val="clear" w:color="auto" w:fill="FFFFFF"/>
        </w:rPr>
        <w:t>卫生监督、全球健康学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24"/>
          <w:szCs w:val="24"/>
          <w:shd w:val="clear" w:color="auto" w:fill="FFFFFF"/>
        </w:rPr>
        <w:t>等相关专业，参加全省统一的专升本考试。</w:t>
      </w:r>
    </w:p>
    <w:p w14:paraId="7DA298E8">
      <w:pPr>
        <w:widowControl/>
        <w:spacing w:line="360" w:lineRule="auto"/>
        <w:jc w:val="left"/>
        <w:rPr>
          <w:rStyle w:val="13"/>
          <w:rFonts w:ascii="楷体_GB2312" w:hAnsi="楷体_GB2312" w:eastAsia="楷体_GB2312" w:cs="楷体_GB2312"/>
          <w:bCs/>
          <w:color w:val="auto"/>
          <w:spacing w:val="8"/>
          <w:kern w:val="0"/>
          <w:sz w:val="24"/>
          <w:shd w:val="clear" w:color="auto" w:fill="FFFFFF"/>
          <w:lang w:bidi="ar"/>
        </w:rPr>
      </w:pPr>
      <w:bookmarkStart w:id="5" w:name="_Toc35345003"/>
      <w:bookmarkEnd w:id="5"/>
      <w:bookmarkStart w:id="6" w:name="_Toc35345009"/>
      <w:r>
        <w:rPr>
          <w:rStyle w:val="13"/>
          <w:rFonts w:hint="eastAsia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七</w:t>
      </w:r>
      <w:r>
        <w:rPr>
          <w:rStyle w:val="13"/>
          <w:rFonts w:hint="eastAsia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  <w:t>、丰富多彩的专业校园文化活动</w:t>
      </w:r>
    </w:p>
    <w:p w14:paraId="16E16283">
      <w:pPr>
        <w:pStyle w:val="9"/>
        <w:widowControl/>
        <w:spacing w:beforeAutospacing="0" w:afterAutospacing="0" w:line="360" w:lineRule="auto"/>
        <w:ind w:firstLine="480" w:firstLineChars="200"/>
        <w:jc w:val="both"/>
        <w:rPr>
          <w:rFonts w:hint="eastAsia" w:ascii="楷体_GB2312" w:hAnsi="楷体_GB2312" w:eastAsia="楷体_GB2312" w:cs="楷体_GB2312"/>
          <w:color w:val="auto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公共卫生管理专业各类专业活动丰富多彩：每两周一次主题党团活动，依托志愿服务队开展社会服务及专业实践活动，不定期举办专业相关的各项校内活动，不断提高公共卫生管理专业教学质量和学生职业技能水平，培养学生的思维能力、动手能力和实践创新能力，丰富了学生的日常文化生活，为学生的求学生涯增光添彩。</w:t>
      </w:r>
    </w:p>
    <w:p w14:paraId="32E1EAB6">
      <w:pPr>
        <w:pStyle w:val="9"/>
        <w:widowControl/>
        <w:spacing w:beforeAutospacing="0" w:afterAutospacing="0" w:line="36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99665" cy="1800225"/>
            <wp:effectExtent l="0" t="0" r="8255" b="13335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  <w:lang w:eastAsia="zh-CN"/>
        </w:rPr>
        <w:drawing>
          <wp:inline distT="0" distB="0" distL="114300" distR="114300">
            <wp:extent cx="2700020" cy="1800225"/>
            <wp:effectExtent l="0" t="0" r="12700" b="13335"/>
            <wp:docPr id="6" name="图片 2" descr="2K0A0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2K0A074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4385A">
      <w:pPr>
        <w:pStyle w:val="9"/>
        <w:widowControl/>
        <w:spacing w:beforeAutospacing="0" w:afterAutospacing="0" w:line="360" w:lineRule="auto"/>
        <w:ind w:firstLine="830" w:firstLineChars="5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15"/>
          <w:szCs w:val="15"/>
          <w:shd w:val="clear" w:color="auto" w:fill="FFFFFF"/>
          <w:lang w:val="en-US" w:eastAsia="zh-CN"/>
        </w:rPr>
        <w:t xml:space="preserve">学生参加迎“七一”红歌合唱比赛              学生在营养周活动中展示健康操     </w:t>
      </w:r>
    </w:p>
    <w:bookmarkEnd w:id="6"/>
    <w:p w14:paraId="4DC836E4">
      <w:pPr>
        <w:pStyle w:val="9"/>
        <w:widowControl/>
        <w:spacing w:beforeAutospacing="0" w:afterAutospacing="0" w:line="360" w:lineRule="auto"/>
        <w:jc w:val="both"/>
        <w:rPr>
          <w:rStyle w:val="13"/>
          <w:rFonts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</w:pPr>
      <w:bookmarkStart w:id="7" w:name="_Toc35345010"/>
      <w:bookmarkEnd w:id="7"/>
      <w:r>
        <w:rPr>
          <w:rStyle w:val="13"/>
          <w:rFonts w:hint="eastAsia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八</w:t>
      </w:r>
      <w:r>
        <w:rPr>
          <w:rStyle w:val="13"/>
          <w:rFonts w:hint="eastAsia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  <w:t>、</w:t>
      </w:r>
      <w:r>
        <w:rPr>
          <w:rStyle w:val="13"/>
          <w:rFonts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  <w:t>贫困生资助</w:t>
      </w:r>
    </w:p>
    <w:p w14:paraId="339DA5B8">
      <w:pPr>
        <w:widowControl/>
        <w:spacing w:line="360" w:lineRule="auto"/>
        <w:ind w:firstLine="420" w:firstLineChars="200"/>
        <w:jc w:val="left"/>
        <w:rPr>
          <w:rFonts w:hint="eastAsia" w:ascii="楷体_GB2312" w:hAnsi="楷体_GB2312" w:eastAsia="楷体_GB2312" w:cs="楷体_GB2312"/>
          <w:color w:val="auto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FF"/>
          <w:shd w:val="clear" w:color="auto" w:fill="FFFFFF"/>
          <w:lang w:val="en-US" w:eastAsia="zh-CN"/>
        </w:rPr>
        <w:t>学院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通过奖、贷、助、补、免等多种资助方式帮助学生完成学业。家庭经济困难学生可申请助学贷款、“绿色通道”、奖助学金、学费减免、勤工助学等资助项目。资助条件和标准由</w:t>
      </w:r>
      <w:r>
        <w:rPr>
          <w:rFonts w:hint="eastAsia" w:ascii="楷体_GB2312" w:hAnsi="楷体_GB2312" w:eastAsia="楷体_GB2312" w:cs="楷体_GB2312"/>
          <w:color w:val="0000FF"/>
          <w:shd w:val="clear" w:color="auto" w:fill="FFFFFF"/>
          <w:lang w:val="en-US" w:eastAsia="zh-CN"/>
        </w:rPr>
        <w:t>学院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根据学生家庭经济情况，按照省财政厅、省教育厅等5部门《山东省学生资助资金管理办法》（鲁财科教〔2022〕17 号）以及</w:t>
      </w:r>
      <w:r>
        <w:rPr>
          <w:rFonts w:hint="eastAsia" w:ascii="楷体_GB2312" w:hAnsi="楷体_GB2312" w:eastAsia="楷体_GB2312" w:cs="楷体_GB2312"/>
          <w:color w:val="0000FF"/>
          <w:shd w:val="clear" w:color="auto" w:fill="FFFFFF"/>
          <w:lang w:val="en-US" w:eastAsia="zh-CN"/>
        </w:rPr>
        <w:t>学院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相关规定执行。</w:t>
      </w:r>
    </w:p>
    <w:p w14:paraId="7D9B5524">
      <w:pPr>
        <w:widowControl/>
        <w:spacing w:line="360" w:lineRule="auto"/>
        <w:jc w:val="left"/>
        <w:rPr>
          <w:rStyle w:val="13"/>
          <w:rFonts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</w:pPr>
      <w:r>
        <w:rPr>
          <w:rStyle w:val="13"/>
          <w:rFonts w:hint="eastAsia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九</w:t>
      </w:r>
      <w:r>
        <w:rPr>
          <w:rStyle w:val="13"/>
          <w:rFonts w:hint="eastAsia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  <w:t>、收费标准</w:t>
      </w:r>
    </w:p>
    <w:p w14:paraId="1226B444">
      <w:pPr>
        <w:pStyle w:val="9"/>
        <w:widowControl/>
        <w:spacing w:beforeAutospacing="0" w:afterAutospacing="0" w:line="360" w:lineRule="auto"/>
        <w:ind w:firstLine="480" w:firstLineChars="200"/>
        <w:jc w:val="both"/>
        <w:rPr>
          <w:rFonts w:hint="eastAsia" w:ascii="楷体_GB2312" w:hAnsi="楷体_GB2312" w:eastAsia="楷体_GB2312" w:cs="楷体_GB2312"/>
          <w:color w:val="auto"/>
          <w:shd w:val="clear" w:color="auto" w:fill="FFFFFF"/>
          <w:lang w:val="en-US" w:eastAsia="zh-CN"/>
        </w:rPr>
      </w:pPr>
      <w:r>
        <w:rPr>
          <w:rFonts w:hint="default" w:ascii="楷体_GB2312" w:hAnsi="楷体_GB2312" w:eastAsia="楷体_GB2312" w:cs="楷体_GB2312"/>
          <w:color w:val="0000FF"/>
          <w:shd w:val="clear" w:color="auto" w:fill="FFFFFF"/>
          <w:lang w:val="en-US" w:eastAsia="zh-CN"/>
        </w:rPr>
        <w:t>学费标准按照《山东省发展和改革委员会 山东省财政厅 山东省教育厅关于规范完善高校学费收费政策的通知》(鲁发改价格〔2023〕559号)文件执行。退费按照国家和省相关规定执行。</w:t>
      </w:r>
    </w:p>
    <w:p w14:paraId="5E3BD2D0">
      <w:pPr>
        <w:widowControl/>
        <w:spacing w:line="360" w:lineRule="auto"/>
        <w:jc w:val="left"/>
        <w:rPr>
          <w:rStyle w:val="13"/>
          <w:rFonts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</w:pPr>
      <w:bookmarkStart w:id="8" w:name="_Toc35345012"/>
      <w:bookmarkEnd w:id="8"/>
      <w:r>
        <w:rPr>
          <w:rStyle w:val="13"/>
          <w:rFonts w:hint="eastAsia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十</w:t>
      </w:r>
      <w:r>
        <w:rPr>
          <w:rStyle w:val="13"/>
          <w:rFonts w:hint="eastAsia" w:ascii="楷体_GB2312" w:hAnsi="楷体_GB2312" w:eastAsia="楷体_GB2312" w:cs="楷体_GB2312"/>
          <w:bCs/>
          <w:color w:val="auto"/>
          <w:spacing w:val="8"/>
          <w:kern w:val="0"/>
          <w:sz w:val="24"/>
          <w:szCs w:val="24"/>
          <w:shd w:val="clear" w:color="auto" w:fill="FFFFFF"/>
          <w:lang w:bidi="ar"/>
        </w:rPr>
        <w:t>、联系方式</w:t>
      </w:r>
    </w:p>
    <w:p w14:paraId="5AC820BB">
      <w:pPr>
        <w:pStyle w:val="9"/>
        <w:widowControl/>
        <w:spacing w:beforeAutospacing="0" w:afterAutospacing="0" w:line="360" w:lineRule="auto"/>
        <w:ind w:firstLine="480" w:firstLineChars="200"/>
        <w:jc w:val="both"/>
        <w:rPr>
          <w:rFonts w:ascii="楷体_GB2312" w:hAnsi="楷体_GB2312" w:eastAsia="楷体_GB2312" w:cs="楷体_GB2312"/>
          <w:color w:val="auto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>专业负责人：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  <w:lang w:val="en-US" w:eastAsia="zh-CN"/>
        </w:rPr>
        <w:t>刘仲</w:t>
      </w:r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 xml:space="preserve">     </w:t>
      </w:r>
      <w:bookmarkStart w:id="9" w:name="_GoBack"/>
      <w:bookmarkEnd w:id="9"/>
      <w:r>
        <w:rPr>
          <w:rFonts w:hint="eastAsia" w:ascii="楷体_GB2312" w:hAnsi="楷体_GB2312" w:eastAsia="楷体_GB2312" w:cs="楷体_GB2312"/>
          <w:color w:val="auto"/>
          <w:shd w:val="clear" w:color="auto" w:fill="FFFFFF"/>
        </w:rPr>
        <w:t xml:space="preserve">  联系电话：0531-58238179</w:t>
      </w:r>
    </w:p>
    <w:p w14:paraId="065DA6DB">
      <w:pPr>
        <w:pStyle w:val="9"/>
        <w:widowControl/>
        <w:spacing w:beforeAutospacing="0" w:afterAutospacing="0" w:line="360" w:lineRule="auto"/>
        <w:ind w:firstLine="480" w:firstLineChars="200"/>
        <w:jc w:val="both"/>
        <w:rPr>
          <w:rFonts w:ascii="楷体_GB2312" w:hAnsi="楷体_GB2312" w:eastAsia="楷体_GB2312" w:cs="楷体_GB2312"/>
          <w:color w:val="auto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hd w:val="clear" w:color="auto" w:fill="FFFFFF"/>
          <w:lang w:val="en-US" w:eastAsia="zh-CN"/>
        </w:rPr>
        <w:t>招生咨询电话：（0531）58164412、59532205、59822206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4043675"/>
    </w:sdtPr>
    <w:sdtContent>
      <w:p w14:paraId="63553BC3">
        <w:pPr>
          <w:pStyle w:val="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20</w:t>
        </w:r>
        <w:r>
          <w:fldChar w:fldCharType="end"/>
        </w:r>
      </w:p>
    </w:sdtContent>
  </w:sdt>
  <w:p w14:paraId="1680AD3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mYzNjMGRiYjUwMzUyMDFlZmU4MjA0MGYzMjc1ZmIifQ=="/>
  </w:docVars>
  <w:rsids>
    <w:rsidRoot w:val="0045612F"/>
    <w:rsid w:val="00010438"/>
    <w:rsid w:val="000106E5"/>
    <w:rsid w:val="0001103D"/>
    <w:rsid w:val="00013B2D"/>
    <w:rsid w:val="00016930"/>
    <w:rsid w:val="00030D52"/>
    <w:rsid w:val="00057703"/>
    <w:rsid w:val="000629DB"/>
    <w:rsid w:val="000650DB"/>
    <w:rsid w:val="00083ED5"/>
    <w:rsid w:val="000B3A4C"/>
    <w:rsid w:val="000B497B"/>
    <w:rsid w:val="000C6698"/>
    <w:rsid w:val="000D1545"/>
    <w:rsid w:val="000D168A"/>
    <w:rsid w:val="000E32D1"/>
    <w:rsid w:val="000E55CA"/>
    <w:rsid w:val="000F0A72"/>
    <w:rsid w:val="0011312C"/>
    <w:rsid w:val="00133402"/>
    <w:rsid w:val="001409B3"/>
    <w:rsid w:val="0015434F"/>
    <w:rsid w:val="0017301F"/>
    <w:rsid w:val="001745CE"/>
    <w:rsid w:val="00190A9F"/>
    <w:rsid w:val="00191909"/>
    <w:rsid w:val="001979A5"/>
    <w:rsid w:val="001A3123"/>
    <w:rsid w:val="001A42CE"/>
    <w:rsid w:val="001B494A"/>
    <w:rsid w:val="001B7518"/>
    <w:rsid w:val="001C7743"/>
    <w:rsid w:val="001F762A"/>
    <w:rsid w:val="00254A41"/>
    <w:rsid w:val="00264DCE"/>
    <w:rsid w:val="0026602C"/>
    <w:rsid w:val="0026770C"/>
    <w:rsid w:val="002A391A"/>
    <w:rsid w:val="002B3CCE"/>
    <w:rsid w:val="002C0834"/>
    <w:rsid w:val="002C5DA6"/>
    <w:rsid w:val="002E70E9"/>
    <w:rsid w:val="002F35A2"/>
    <w:rsid w:val="0031723E"/>
    <w:rsid w:val="0035150D"/>
    <w:rsid w:val="00360099"/>
    <w:rsid w:val="0036288C"/>
    <w:rsid w:val="003645D8"/>
    <w:rsid w:val="0038257F"/>
    <w:rsid w:val="00384B02"/>
    <w:rsid w:val="00385178"/>
    <w:rsid w:val="00392EF9"/>
    <w:rsid w:val="003B11EF"/>
    <w:rsid w:val="003C4037"/>
    <w:rsid w:val="003E09E3"/>
    <w:rsid w:val="0040039D"/>
    <w:rsid w:val="00413640"/>
    <w:rsid w:val="004225B5"/>
    <w:rsid w:val="004352D3"/>
    <w:rsid w:val="00435BD1"/>
    <w:rsid w:val="0045612F"/>
    <w:rsid w:val="00463449"/>
    <w:rsid w:val="0046369C"/>
    <w:rsid w:val="004C03B3"/>
    <w:rsid w:val="004C47A2"/>
    <w:rsid w:val="004D432B"/>
    <w:rsid w:val="004E7415"/>
    <w:rsid w:val="004F5C55"/>
    <w:rsid w:val="00505288"/>
    <w:rsid w:val="00514D83"/>
    <w:rsid w:val="00522711"/>
    <w:rsid w:val="00535CD9"/>
    <w:rsid w:val="00565FBF"/>
    <w:rsid w:val="00581627"/>
    <w:rsid w:val="0058794E"/>
    <w:rsid w:val="005A14CF"/>
    <w:rsid w:val="005B248C"/>
    <w:rsid w:val="005C0B1B"/>
    <w:rsid w:val="005C6A28"/>
    <w:rsid w:val="005D4EEF"/>
    <w:rsid w:val="005F1625"/>
    <w:rsid w:val="005F3878"/>
    <w:rsid w:val="005F58FA"/>
    <w:rsid w:val="005F5C09"/>
    <w:rsid w:val="00613A3F"/>
    <w:rsid w:val="00625A91"/>
    <w:rsid w:val="00651109"/>
    <w:rsid w:val="00666B3D"/>
    <w:rsid w:val="00686038"/>
    <w:rsid w:val="00694CD1"/>
    <w:rsid w:val="006A148C"/>
    <w:rsid w:val="006A43EA"/>
    <w:rsid w:val="006B499C"/>
    <w:rsid w:val="006B620E"/>
    <w:rsid w:val="006E1A12"/>
    <w:rsid w:val="006E7238"/>
    <w:rsid w:val="00710F47"/>
    <w:rsid w:val="00742CDC"/>
    <w:rsid w:val="00751B1A"/>
    <w:rsid w:val="007566B7"/>
    <w:rsid w:val="00757111"/>
    <w:rsid w:val="00773CCA"/>
    <w:rsid w:val="007835F9"/>
    <w:rsid w:val="007A367C"/>
    <w:rsid w:val="007A7C24"/>
    <w:rsid w:val="007E1234"/>
    <w:rsid w:val="007E59CF"/>
    <w:rsid w:val="007F10C9"/>
    <w:rsid w:val="00803C97"/>
    <w:rsid w:val="00810E6D"/>
    <w:rsid w:val="00812CD3"/>
    <w:rsid w:val="00814C93"/>
    <w:rsid w:val="0081685C"/>
    <w:rsid w:val="0082691A"/>
    <w:rsid w:val="0084128C"/>
    <w:rsid w:val="00843418"/>
    <w:rsid w:val="00845C57"/>
    <w:rsid w:val="00845E36"/>
    <w:rsid w:val="00847B74"/>
    <w:rsid w:val="00861A10"/>
    <w:rsid w:val="008660AC"/>
    <w:rsid w:val="0087169E"/>
    <w:rsid w:val="008774F9"/>
    <w:rsid w:val="00884063"/>
    <w:rsid w:val="008969D7"/>
    <w:rsid w:val="008B1CE8"/>
    <w:rsid w:val="008C18C6"/>
    <w:rsid w:val="008C5077"/>
    <w:rsid w:val="008D6821"/>
    <w:rsid w:val="008E1EA3"/>
    <w:rsid w:val="008E23BF"/>
    <w:rsid w:val="008E2B4E"/>
    <w:rsid w:val="008E74F0"/>
    <w:rsid w:val="008F2109"/>
    <w:rsid w:val="008F2C12"/>
    <w:rsid w:val="008F306F"/>
    <w:rsid w:val="00906208"/>
    <w:rsid w:val="009114EA"/>
    <w:rsid w:val="009128EF"/>
    <w:rsid w:val="00934A78"/>
    <w:rsid w:val="00937615"/>
    <w:rsid w:val="009414CA"/>
    <w:rsid w:val="00944F81"/>
    <w:rsid w:val="00952692"/>
    <w:rsid w:val="009533FC"/>
    <w:rsid w:val="0097071D"/>
    <w:rsid w:val="009B6444"/>
    <w:rsid w:val="009C0E6C"/>
    <w:rsid w:val="009D7235"/>
    <w:rsid w:val="009D7602"/>
    <w:rsid w:val="009E7E74"/>
    <w:rsid w:val="00A1343C"/>
    <w:rsid w:val="00A20C70"/>
    <w:rsid w:val="00A31F18"/>
    <w:rsid w:val="00A32663"/>
    <w:rsid w:val="00A36891"/>
    <w:rsid w:val="00A45E28"/>
    <w:rsid w:val="00A47661"/>
    <w:rsid w:val="00A51292"/>
    <w:rsid w:val="00A54697"/>
    <w:rsid w:val="00A61F7D"/>
    <w:rsid w:val="00A674F4"/>
    <w:rsid w:val="00A775FC"/>
    <w:rsid w:val="00A90C90"/>
    <w:rsid w:val="00A95B41"/>
    <w:rsid w:val="00A96377"/>
    <w:rsid w:val="00AA0D46"/>
    <w:rsid w:val="00AA0DB2"/>
    <w:rsid w:val="00AB5E94"/>
    <w:rsid w:val="00AC6A71"/>
    <w:rsid w:val="00AC789D"/>
    <w:rsid w:val="00AE5179"/>
    <w:rsid w:val="00AF0CF7"/>
    <w:rsid w:val="00AF13DA"/>
    <w:rsid w:val="00AF417C"/>
    <w:rsid w:val="00B00225"/>
    <w:rsid w:val="00B11EFC"/>
    <w:rsid w:val="00B13CCA"/>
    <w:rsid w:val="00B3237E"/>
    <w:rsid w:val="00B61F2B"/>
    <w:rsid w:val="00B65189"/>
    <w:rsid w:val="00B82C7F"/>
    <w:rsid w:val="00B82E30"/>
    <w:rsid w:val="00B861BC"/>
    <w:rsid w:val="00B870C9"/>
    <w:rsid w:val="00BA3A34"/>
    <w:rsid w:val="00BC31F3"/>
    <w:rsid w:val="00BC4613"/>
    <w:rsid w:val="00BE7A55"/>
    <w:rsid w:val="00C05A43"/>
    <w:rsid w:val="00C172F7"/>
    <w:rsid w:val="00C2088D"/>
    <w:rsid w:val="00C21CCF"/>
    <w:rsid w:val="00C2505E"/>
    <w:rsid w:val="00C30C79"/>
    <w:rsid w:val="00C37EC8"/>
    <w:rsid w:val="00C506F3"/>
    <w:rsid w:val="00C6252D"/>
    <w:rsid w:val="00C70F6C"/>
    <w:rsid w:val="00C83845"/>
    <w:rsid w:val="00C90AAE"/>
    <w:rsid w:val="00C92AA8"/>
    <w:rsid w:val="00CA0D86"/>
    <w:rsid w:val="00CB7DDA"/>
    <w:rsid w:val="00CB7EC3"/>
    <w:rsid w:val="00CD05D8"/>
    <w:rsid w:val="00D14302"/>
    <w:rsid w:val="00D23FB5"/>
    <w:rsid w:val="00D304A1"/>
    <w:rsid w:val="00D30F3D"/>
    <w:rsid w:val="00D4063C"/>
    <w:rsid w:val="00D4567C"/>
    <w:rsid w:val="00D50B16"/>
    <w:rsid w:val="00D572E0"/>
    <w:rsid w:val="00D62081"/>
    <w:rsid w:val="00D62B43"/>
    <w:rsid w:val="00D67AAE"/>
    <w:rsid w:val="00D83A40"/>
    <w:rsid w:val="00DA1544"/>
    <w:rsid w:val="00DE465B"/>
    <w:rsid w:val="00E03594"/>
    <w:rsid w:val="00E06CDB"/>
    <w:rsid w:val="00E15A03"/>
    <w:rsid w:val="00E16B2C"/>
    <w:rsid w:val="00E234C7"/>
    <w:rsid w:val="00E23DAE"/>
    <w:rsid w:val="00E85462"/>
    <w:rsid w:val="00E92D1E"/>
    <w:rsid w:val="00EE23BE"/>
    <w:rsid w:val="00EE40B3"/>
    <w:rsid w:val="00EF3162"/>
    <w:rsid w:val="00EF740A"/>
    <w:rsid w:val="00F032C2"/>
    <w:rsid w:val="00F1079A"/>
    <w:rsid w:val="00F13088"/>
    <w:rsid w:val="00F17783"/>
    <w:rsid w:val="00F43009"/>
    <w:rsid w:val="00F44C2F"/>
    <w:rsid w:val="00F503FF"/>
    <w:rsid w:val="00F6244F"/>
    <w:rsid w:val="00F751BD"/>
    <w:rsid w:val="00F95A5F"/>
    <w:rsid w:val="00FA2EAB"/>
    <w:rsid w:val="00FB40F6"/>
    <w:rsid w:val="03766C89"/>
    <w:rsid w:val="07A43CDD"/>
    <w:rsid w:val="07F17633"/>
    <w:rsid w:val="07F731D0"/>
    <w:rsid w:val="08B20FC5"/>
    <w:rsid w:val="0B405516"/>
    <w:rsid w:val="0B78178F"/>
    <w:rsid w:val="0D7D4F91"/>
    <w:rsid w:val="0E483FC9"/>
    <w:rsid w:val="0EB12FBE"/>
    <w:rsid w:val="0F0D7527"/>
    <w:rsid w:val="106D43EE"/>
    <w:rsid w:val="13B31678"/>
    <w:rsid w:val="148F204C"/>
    <w:rsid w:val="14D1147E"/>
    <w:rsid w:val="17A014AD"/>
    <w:rsid w:val="188B1EDC"/>
    <w:rsid w:val="1D5B1736"/>
    <w:rsid w:val="1ED65854"/>
    <w:rsid w:val="202C7ED3"/>
    <w:rsid w:val="21FA7AAB"/>
    <w:rsid w:val="22524BC8"/>
    <w:rsid w:val="22553DD9"/>
    <w:rsid w:val="233D5918"/>
    <w:rsid w:val="24844F95"/>
    <w:rsid w:val="24B700A5"/>
    <w:rsid w:val="28B44E58"/>
    <w:rsid w:val="290628AD"/>
    <w:rsid w:val="29873081"/>
    <w:rsid w:val="2A364B64"/>
    <w:rsid w:val="2A9D2CE1"/>
    <w:rsid w:val="2C302A48"/>
    <w:rsid w:val="2F320885"/>
    <w:rsid w:val="305E70DA"/>
    <w:rsid w:val="30C17B9B"/>
    <w:rsid w:val="30D378DD"/>
    <w:rsid w:val="348C4CEC"/>
    <w:rsid w:val="35FE5B2C"/>
    <w:rsid w:val="36833B9A"/>
    <w:rsid w:val="379F517E"/>
    <w:rsid w:val="37BE2D67"/>
    <w:rsid w:val="38B44D15"/>
    <w:rsid w:val="393B31D8"/>
    <w:rsid w:val="3A8414DC"/>
    <w:rsid w:val="3B5438D8"/>
    <w:rsid w:val="3B5765D2"/>
    <w:rsid w:val="3BA9002B"/>
    <w:rsid w:val="3BE64C4C"/>
    <w:rsid w:val="3DD62880"/>
    <w:rsid w:val="3F447ABB"/>
    <w:rsid w:val="411515B3"/>
    <w:rsid w:val="425261E1"/>
    <w:rsid w:val="44EE78F3"/>
    <w:rsid w:val="4B196917"/>
    <w:rsid w:val="4BCF7E50"/>
    <w:rsid w:val="4C92075D"/>
    <w:rsid w:val="4F9570A4"/>
    <w:rsid w:val="525B4D3A"/>
    <w:rsid w:val="53783A80"/>
    <w:rsid w:val="56BB0E1D"/>
    <w:rsid w:val="577F7A4D"/>
    <w:rsid w:val="57F21BF7"/>
    <w:rsid w:val="57F80FDB"/>
    <w:rsid w:val="58B46980"/>
    <w:rsid w:val="58B771B0"/>
    <w:rsid w:val="595059A1"/>
    <w:rsid w:val="597143C3"/>
    <w:rsid w:val="59EA417C"/>
    <w:rsid w:val="5A2A62D7"/>
    <w:rsid w:val="5CFF01F2"/>
    <w:rsid w:val="5D4E26B3"/>
    <w:rsid w:val="5ECA134E"/>
    <w:rsid w:val="5F6535B3"/>
    <w:rsid w:val="61976F69"/>
    <w:rsid w:val="62570857"/>
    <w:rsid w:val="62A768B8"/>
    <w:rsid w:val="62F42ED4"/>
    <w:rsid w:val="63BF72CF"/>
    <w:rsid w:val="63EE0D61"/>
    <w:rsid w:val="641471FB"/>
    <w:rsid w:val="64197A86"/>
    <w:rsid w:val="66A574C4"/>
    <w:rsid w:val="693062AE"/>
    <w:rsid w:val="69A4444B"/>
    <w:rsid w:val="69CE0120"/>
    <w:rsid w:val="6A0F38F4"/>
    <w:rsid w:val="6AAB54FD"/>
    <w:rsid w:val="6ABB6D17"/>
    <w:rsid w:val="6E120929"/>
    <w:rsid w:val="6E832D51"/>
    <w:rsid w:val="73EF2C69"/>
    <w:rsid w:val="74A2366F"/>
    <w:rsid w:val="76A34C20"/>
    <w:rsid w:val="788B27AC"/>
    <w:rsid w:val="791842AA"/>
    <w:rsid w:val="792A0717"/>
    <w:rsid w:val="7977756B"/>
    <w:rsid w:val="79821A36"/>
    <w:rsid w:val="7B5F45FE"/>
    <w:rsid w:val="7C4D2F1B"/>
    <w:rsid w:val="7D7D10C1"/>
    <w:rsid w:val="7D8F021D"/>
    <w:rsid w:val="7F45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keepNext/>
      <w:keepLines/>
      <w:spacing w:before="340" w:after="330" w:line="240" w:lineRule="exac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7"/>
    <w:unhideWhenUsed/>
    <w:qFormat/>
    <w:uiPriority w:val="0"/>
    <w:pPr>
      <w:keepNext/>
      <w:keepLines/>
      <w:spacing w:before="260" w:after="260" w:line="200" w:lineRule="exac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unhideWhenUsed/>
    <w:qFormat/>
    <w:uiPriority w:val="39"/>
  </w:style>
  <w:style w:type="paragraph" w:styleId="8">
    <w:name w:val="toc 2"/>
    <w:basedOn w:val="1"/>
    <w:unhideWhenUsed/>
    <w:qFormat/>
    <w:uiPriority w:val="39"/>
    <w:pPr>
      <w:ind w:left="420" w:leftChars="200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批注框文本 字符"/>
    <w:basedOn w:val="12"/>
    <w:link w:val="4"/>
    <w:semiHidden/>
    <w:qFormat/>
    <w:uiPriority w:val="99"/>
    <w:rPr>
      <w:sz w:val="18"/>
      <w:szCs w:val="18"/>
    </w:rPr>
  </w:style>
  <w:style w:type="character" w:customStyle="1" w:styleId="17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ahoma"/>
      <w:kern w:val="0"/>
      <w:sz w:val="22"/>
    </w:rPr>
  </w:style>
  <w:style w:type="paragraph" w:customStyle="1" w:styleId="19">
    <w:name w:val="TOC 标题1"/>
    <w:basedOn w:val="2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0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2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1942</Words>
  <Characters>1992</Characters>
  <Lines>17</Lines>
  <Paragraphs>4</Paragraphs>
  <TotalTime>8</TotalTime>
  <ScaleCrop>false</ScaleCrop>
  <LinksUpToDate>false</LinksUpToDate>
  <CharactersWithSpaces>2037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2022-05-23T12:07:00Z</dcterms:created>
  <dc:creator>Microsoft</dc:creator>
  <cp:lastModifiedBy>文文</cp:lastModifiedBy>
  <dcterms:modified xsi:type="dcterms:W3CDTF">2025-04-07T16:09:46Z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EB4324514118ECF54A88F36764B014D8_43</vt:lpwstr>
  </property>
  <property fmtid="{D5CDD505-2E9C-101B-9397-08002B2CF9AE}" pid="4" name="commondata">
    <vt:lpwstr>eyJoZGlkIjoiNWM5MzYzN2MyMGUzMWY4OTQ4YjhhMzA4MTk5YTE3ZDQifQ==</vt:lpwstr>
  </property>
</Properties>
</file>