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8080F">
      <w:pPr>
        <w:spacing w:line="360" w:lineRule="auto"/>
        <w:jc w:val="center"/>
        <w:rPr>
          <w:rFonts w:ascii="楷体_GB2312" w:hAnsi="楷体_GB2312" w:eastAsia="楷体_GB2312" w:cs="楷体_GB2312"/>
          <w:b/>
          <w:color w:val="auto"/>
          <w:spacing w:val="8"/>
          <w:kern w:val="0"/>
          <w:sz w:val="32"/>
          <w:szCs w:val="32"/>
          <w:shd w:val="clear" w:color="auto" w:fill="FFFFFF"/>
        </w:rPr>
      </w:pPr>
      <w:bookmarkStart w:id="0" w:name="_Hlk100695397"/>
      <w:bookmarkEnd w:id="0"/>
      <w:r>
        <w:rPr>
          <w:rFonts w:hint="eastAsia" w:ascii="楷体_GB2312" w:hAnsi="楷体_GB2312" w:eastAsia="楷体_GB2312" w:cs="楷体_GB2312"/>
          <w:b/>
          <w:color w:val="auto"/>
          <w:spacing w:val="8"/>
          <w:kern w:val="0"/>
          <w:sz w:val="32"/>
          <w:szCs w:val="32"/>
          <w:shd w:val="clear" w:color="auto" w:fill="FFFFFF"/>
        </w:rPr>
        <w:t>中医康复技术专业深度解读</w:t>
      </w:r>
    </w:p>
    <w:p w14:paraId="69E10194">
      <w:pPr>
        <w:widowControl/>
        <w:spacing w:line="360" w:lineRule="auto"/>
        <w:jc w:val="left"/>
        <w:rPr>
          <w:rStyle w:val="9"/>
          <w:rFonts w:ascii="楷体_GB2312" w:hAnsi="楷体_GB2312" w:eastAsia="楷体_GB2312" w:cs="楷体_GB2312"/>
          <w:bCs/>
          <w:color w:val="auto"/>
          <w:spacing w:val="8"/>
          <w:kern w:val="0"/>
          <w:sz w:val="24"/>
          <w:shd w:val="clear" w:color="auto" w:fill="FFFFFF"/>
          <w:lang w:bidi="ar"/>
        </w:rPr>
      </w:pPr>
      <w:r>
        <w:rPr>
          <w:rStyle w:val="9"/>
          <w:rFonts w:hint="eastAsia" w:ascii="楷体_GB2312" w:hAnsi="楷体_GB2312" w:eastAsia="楷体_GB2312" w:cs="楷体_GB2312"/>
          <w:bCs/>
          <w:color w:val="auto"/>
          <w:spacing w:val="8"/>
          <w:kern w:val="0"/>
          <w:sz w:val="24"/>
          <w:shd w:val="clear" w:color="auto" w:fill="FFFFFF"/>
          <w:lang w:bidi="ar"/>
        </w:rPr>
        <w:t>一、培养目标</w:t>
      </w:r>
    </w:p>
    <w:p w14:paraId="73F17588">
      <w:pPr>
        <w:widowControl/>
        <w:spacing w:line="360" w:lineRule="auto"/>
        <w:ind w:firstLine="480" w:firstLineChars="200"/>
        <w:jc w:val="left"/>
        <w:rPr>
          <w:rFonts w:ascii="楷体" w:hAnsi="楷体" w:eastAsia="楷体" w:cs="宋体"/>
          <w:color w:val="auto"/>
          <w:kern w:val="0"/>
          <w:sz w:val="24"/>
          <w:szCs w:val="24"/>
        </w:rPr>
      </w:pPr>
      <w:r>
        <w:rPr>
          <w:rFonts w:hint="eastAsia" w:ascii="楷体" w:hAnsi="楷体" w:eastAsia="楷体" w:cs="宋体"/>
          <w:color w:val="auto"/>
          <w:kern w:val="0"/>
          <w:sz w:val="24"/>
          <w:szCs w:val="24"/>
        </w:rPr>
        <w:t>本专业培养德、智、体、美</w:t>
      </w:r>
      <w:r>
        <w:rPr>
          <w:rFonts w:hint="eastAsia" w:ascii="楷体" w:hAnsi="楷体" w:eastAsia="楷体" w:cs="宋体"/>
          <w:color w:val="auto"/>
          <w:kern w:val="0"/>
          <w:sz w:val="24"/>
          <w:szCs w:val="24"/>
          <w:lang w:eastAsia="zh-CN"/>
        </w:rPr>
        <w:t>、劳</w:t>
      </w:r>
      <w:r>
        <w:rPr>
          <w:rFonts w:hint="eastAsia" w:ascii="楷体" w:hAnsi="楷体" w:eastAsia="楷体" w:cs="宋体"/>
          <w:color w:val="auto"/>
          <w:kern w:val="0"/>
          <w:sz w:val="24"/>
          <w:szCs w:val="24"/>
        </w:rPr>
        <w:t xml:space="preserve">全面发展，具有良好职业道德和人文素养，掌握系统的中医基础理论、中医康复理论和基本知识，具备以中医学理论为指导，利用传统医学的多种治疗手段，为患者提供康复治疗服务的能力，具备独立学习和尝试传统康复领域新技术新方法的能力，从事中医康复技术服务工作的高素质应用型技术技能人才。 </w:t>
      </w:r>
    </w:p>
    <w:p w14:paraId="4DA0D9BC">
      <w:pPr>
        <w:pStyle w:val="6"/>
        <w:widowControl/>
        <w:spacing w:beforeAutospacing="0" w:afterAutospacing="0" w:line="360" w:lineRule="auto"/>
        <w:jc w:val="both"/>
        <w:rPr>
          <w:rStyle w:val="9"/>
          <w:rFonts w:ascii="楷体_GB2312" w:hAnsi="楷体_GB2312" w:eastAsia="楷体_GB2312" w:cs="楷体_GB2312"/>
          <w:bCs/>
          <w:color w:val="auto"/>
          <w:spacing w:val="8"/>
          <w:shd w:val="clear" w:color="auto" w:fill="FFFFFF"/>
          <w:lang w:bidi="ar"/>
        </w:rPr>
      </w:pPr>
      <w:r>
        <w:rPr>
          <w:rStyle w:val="9"/>
          <w:rFonts w:hint="eastAsia" w:ascii="楷体_GB2312" w:hAnsi="楷体_GB2312" w:eastAsia="楷体_GB2312" w:cs="楷体_GB2312"/>
          <w:bCs/>
          <w:color w:val="auto"/>
          <w:spacing w:val="8"/>
          <w:shd w:val="clear" w:color="auto" w:fill="FFFFFF"/>
          <w:lang w:bidi="ar"/>
        </w:rPr>
        <w:t>二、师资力量</w:t>
      </w:r>
    </w:p>
    <w:p w14:paraId="24E56EC6">
      <w:pPr>
        <w:pStyle w:val="6"/>
        <w:widowControl/>
        <w:spacing w:beforeAutospacing="0" w:afterAutospacing="0" w:line="360" w:lineRule="auto"/>
        <w:ind w:firstLine="480" w:firstLineChars="200"/>
        <w:jc w:val="both"/>
        <w:rPr>
          <w:rFonts w:ascii="楷体" w:hAnsi="楷体" w:eastAsia="楷体" w:cs="宋体"/>
          <w:color w:val="auto"/>
        </w:rPr>
      </w:pPr>
      <w:r>
        <w:rPr>
          <w:rFonts w:hint="eastAsia" w:ascii="楷体_GB2312" w:hAnsi="楷体_GB2312" w:eastAsia="楷体_GB2312" w:cs="楷体_GB2312"/>
          <w:color w:val="auto"/>
          <w:shd w:val="clear" w:color="auto" w:fill="FFFFFF"/>
        </w:rPr>
        <w:t>现有专兼职教师</w:t>
      </w:r>
      <w:r>
        <w:rPr>
          <w:rFonts w:hint="eastAsia" w:ascii="楷体_GB2312" w:hAnsi="楷体_GB2312" w:eastAsia="楷体_GB2312" w:cs="楷体_GB2312"/>
          <w:color w:val="auto"/>
          <w:shd w:val="clear" w:color="auto" w:fill="FFFFFF"/>
          <w:lang w:val="en-US" w:eastAsia="zh-CN"/>
        </w:rPr>
        <w:t>85</w:t>
      </w:r>
      <w:r>
        <w:rPr>
          <w:rFonts w:hint="eastAsia" w:ascii="楷体_GB2312" w:hAnsi="楷体_GB2312" w:eastAsia="楷体_GB2312" w:cs="楷体_GB2312"/>
          <w:color w:val="auto"/>
          <w:shd w:val="clear" w:color="auto" w:fill="FFFFFF"/>
        </w:rPr>
        <w:t>人，其中</w:t>
      </w:r>
      <w:r>
        <w:rPr>
          <w:rFonts w:hint="eastAsia" w:ascii="楷体_GB2312" w:hAnsi="楷体_GB2312" w:eastAsia="楷体_GB2312" w:cs="楷体_GB2312"/>
          <w:color w:val="auto"/>
          <w:shd w:val="clear" w:color="auto" w:fill="FFFFFF"/>
          <w:lang w:val="en-US" w:eastAsia="zh-CN"/>
        </w:rPr>
        <w:t>高级职称33人、中级职称36人</w:t>
      </w:r>
      <w:r>
        <w:rPr>
          <w:rFonts w:hint="eastAsia" w:ascii="楷体_GB2312" w:hAnsi="楷体_GB2312" w:eastAsia="楷体_GB2312" w:cs="楷体_GB2312"/>
          <w:color w:val="auto"/>
          <w:shd w:val="clear" w:color="auto" w:fill="FFFFFF"/>
          <w:lang w:eastAsia="zh-CN"/>
        </w:rPr>
        <w:t>，</w:t>
      </w:r>
      <w:r>
        <w:rPr>
          <w:rFonts w:hint="eastAsia" w:ascii="楷体_GB2312" w:hAnsi="楷体_GB2312" w:eastAsia="楷体_GB2312" w:cs="楷体_GB2312"/>
          <w:color w:val="auto"/>
          <w:shd w:val="clear" w:color="auto" w:fill="FFFFFF"/>
        </w:rPr>
        <w:t>持有执业医师、执业中药师、康复治疗师等各类专业相关资格证书的双师型教师占比</w:t>
      </w:r>
      <w:r>
        <w:rPr>
          <w:rFonts w:hint="eastAsia" w:ascii="楷体_GB2312" w:hAnsi="楷体_GB2312" w:eastAsia="楷体_GB2312" w:cs="楷体_GB2312"/>
          <w:color w:val="auto"/>
          <w:shd w:val="clear" w:color="auto" w:fill="FFFFFF"/>
          <w:lang w:val="en-US" w:eastAsia="zh-CN"/>
        </w:rPr>
        <w:t>85%</w:t>
      </w:r>
      <w:r>
        <w:rPr>
          <w:rFonts w:hint="eastAsia" w:ascii="楷体_GB2312" w:hAnsi="楷体_GB2312" w:eastAsia="楷体_GB2312" w:cs="楷体_GB2312"/>
          <w:color w:val="auto"/>
          <w:shd w:val="clear" w:color="auto" w:fill="FFFFFF"/>
        </w:rPr>
        <w:t>，形成了一支经验丰富、结构合理、</w:t>
      </w:r>
      <w:r>
        <w:rPr>
          <w:rFonts w:hint="eastAsia" w:ascii="楷体_GB2312" w:hAnsi="楷体_GB2312" w:eastAsia="楷体_GB2312" w:cs="楷体_GB2312"/>
          <w:color w:val="auto"/>
          <w:shd w:val="clear" w:color="auto" w:fill="FFFFFF"/>
          <w:lang w:val="en-US" w:eastAsia="zh-CN"/>
        </w:rPr>
        <w:t>年轻精干、</w:t>
      </w:r>
      <w:r>
        <w:rPr>
          <w:rFonts w:hint="eastAsia" w:ascii="楷体_GB2312" w:hAnsi="楷体_GB2312" w:eastAsia="楷体_GB2312" w:cs="楷体_GB2312"/>
          <w:color w:val="auto"/>
          <w:shd w:val="clear" w:color="auto" w:fill="FFFFFF"/>
        </w:rPr>
        <w:t>富有活力的教学团队。主持并参与各级科研课题</w:t>
      </w:r>
      <w:r>
        <w:rPr>
          <w:rFonts w:hint="eastAsia" w:ascii="楷体_GB2312" w:hAnsi="楷体_GB2312" w:eastAsia="楷体_GB2312" w:cs="楷体_GB2312"/>
          <w:color w:val="auto"/>
          <w:shd w:val="clear" w:color="auto" w:fill="FFFFFF"/>
          <w:lang w:val="en-US" w:eastAsia="zh-CN"/>
        </w:rPr>
        <w:t>4</w:t>
      </w:r>
      <w:r>
        <w:rPr>
          <w:rFonts w:hint="eastAsia" w:ascii="楷体_GB2312" w:hAnsi="楷体_GB2312" w:eastAsia="楷体_GB2312" w:cs="楷体_GB2312"/>
          <w:color w:val="auto"/>
          <w:shd w:val="clear" w:color="auto" w:fill="FFFFFF"/>
        </w:rPr>
        <w:t>0余项，获成果奖</w:t>
      </w:r>
      <w:r>
        <w:rPr>
          <w:rFonts w:hint="eastAsia" w:ascii="楷体_GB2312" w:hAnsi="楷体_GB2312" w:eastAsia="楷体_GB2312" w:cs="楷体_GB2312"/>
          <w:color w:val="auto"/>
          <w:shd w:val="clear" w:color="auto" w:fill="FFFFFF"/>
          <w:lang w:val="en-US" w:eastAsia="zh-CN"/>
        </w:rPr>
        <w:t>近10</w:t>
      </w:r>
      <w:r>
        <w:rPr>
          <w:rFonts w:hint="eastAsia" w:ascii="楷体_GB2312" w:hAnsi="楷体_GB2312" w:eastAsia="楷体_GB2312" w:cs="楷体_GB2312"/>
          <w:color w:val="auto"/>
          <w:shd w:val="clear" w:color="auto" w:fill="FFFFFF"/>
        </w:rPr>
        <w:t>项；多人次参编国家“十三五”等规划教材近</w:t>
      </w:r>
      <w:r>
        <w:rPr>
          <w:rFonts w:hint="eastAsia" w:ascii="楷体_GB2312" w:hAnsi="楷体_GB2312" w:eastAsia="楷体_GB2312" w:cs="楷体_GB2312"/>
          <w:color w:val="auto"/>
          <w:shd w:val="clear" w:color="auto" w:fill="FFFFFF"/>
          <w:lang w:val="en-US" w:eastAsia="zh-CN"/>
        </w:rPr>
        <w:t>9</w:t>
      </w:r>
      <w:r>
        <w:rPr>
          <w:rFonts w:hint="eastAsia" w:ascii="楷体_GB2312" w:hAnsi="楷体_GB2312" w:eastAsia="楷体_GB2312" w:cs="楷体_GB2312"/>
          <w:color w:val="auto"/>
          <w:shd w:val="clear" w:color="auto" w:fill="FFFFFF"/>
        </w:rPr>
        <w:t>0部；发表论文</w:t>
      </w:r>
      <w:r>
        <w:rPr>
          <w:rFonts w:hint="eastAsia" w:ascii="楷体_GB2312" w:hAnsi="楷体_GB2312" w:eastAsia="楷体_GB2312" w:cs="楷体_GB2312"/>
          <w:color w:val="auto"/>
          <w:shd w:val="clear" w:color="auto" w:fill="FFFFFF"/>
          <w:lang w:val="en-US" w:eastAsia="zh-CN"/>
        </w:rPr>
        <w:t>8</w:t>
      </w:r>
      <w:r>
        <w:rPr>
          <w:rFonts w:hint="eastAsia" w:ascii="楷体_GB2312" w:hAnsi="楷体_GB2312" w:eastAsia="楷体_GB2312" w:cs="楷体_GB2312"/>
          <w:color w:val="auto"/>
          <w:shd w:val="clear" w:color="auto" w:fill="FFFFFF"/>
        </w:rPr>
        <w:t>0余篇，其中SCI论文</w:t>
      </w:r>
      <w:r>
        <w:rPr>
          <w:rFonts w:hint="eastAsia" w:ascii="楷体_GB2312" w:hAnsi="楷体_GB2312" w:eastAsia="楷体_GB2312" w:cs="楷体_GB2312"/>
          <w:color w:val="auto"/>
          <w:shd w:val="clear" w:color="auto" w:fill="FFFFFF"/>
          <w:lang w:val="en-US" w:eastAsia="zh-CN"/>
        </w:rPr>
        <w:t>8</w:t>
      </w:r>
      <w:r>
        <w:rPr>
          <w:rFonts w:hint="eastAsia" w:ascii="楷体_GB2312" w:hAnsi="楷体_GB2312" w:eastAsia="楷体_GB2312" w:cs="楷体_GB2312"/>
          <w:color w:val="auto"/>
          <w:shd w:val="clear" w:color="auto" w:fill="FFFFFF"/>
        </w:rPr>
        <w:t>篇。</w:t>
      </w:r>
      <w:bookmarkStart w:id="9" w:name="_GoBack"/>
      <w:bookmarkEnd w:id="9"/>
    </w:p>
    <w:p w14:paraId="3FC789F1">
      <w:pPr>
        <w:widowControl/>
        <w:spacing w:line="360" w:lineRule="auto"/>
        <w:jc w:val="left"/>
        <w:rPr>
          <w:rStyle w:val="9"/>
          <w:rFonts w:ascii="楷体_GB2312" w:hAnsi="楷体_GB2312" w:eastAsia="楷体_GB2312" w:cs="楷体_GB2312"/>
          <w:bCs/>
          <w:color w:val="auto"/>
          <w:spacing w:val="8"/>
          <w:kern w:val="0"/>
          <w:sz w:val="24"/>
          <w:shd w:val="clear" w:color="auto" w:fill="FFFFFF"/>
          <w:lang w:bidi="ar"/>
        </w:rPr>
      </w:pPr>
      <w:bookmarkStart w:id="1" w:name="_Toc35344994"/>
      <w:r>
        <w:rPr>
          <w:rStyle w:val="9"/>
          <w:rFonts w:hint="eastAsia" w:ascii="楷体_GB2312" w:hAnsi="楷体_GB2312" w:eastAsia="楷体_GB2312" w:cs="楷体_GB2312"/>
          <w:bCs/>
          <w:color w:val="auto"/>
          <w:spacing w:val="8"/>
          <w:kern w:val="0"/>
          <w:sz w:val="24"/>
          <w:shd w:val="clear" w:color="auto" w:fill="FFFFFF"/>
          <w:lang w:bidi="ar"/>
        </w:rPr>
        <w:t>三、专业特色</w:t>
      </w:r>
      <w:bookmarkEnd w:id="1"/>
    </w:p>
    <w:p w14:paraId="107E08ED">
      <w:pPr>
        <w:spacing w:line="480" w:lineRule="exact"/>
        <w:ind w:firstLine="480" w:firstLineChars="200"/>
        <w:rPr>
          <w:rFonts w:ascii="楷体" w:hAnsi="楷体" w:eastAsia="楷体" w:cs="宋体"/>
          <w:color w:val="auto"/>
          <w:kern w:val="0"/>
          <w:sz w:val="24"/>
        </w:rPr>
      </w:pPr>
      <w:r>
        <w:rPr>
          <w:rFonts w:hint="eastAsia" w:ascii="楷体" w:hAnsi="楷体" w:eastAsia="楷体" w:cs="宋体"/>
          <w:color w:val="auto"/>
          <w:kern w:val="0"/>
          <w:sz w:val="24"/>
        </w:rPr>
        <w:t>中医康复技术专业坚持立德树人、德技并修，着力打造“教、学、做、训、赛、创、研、服”八位一体</w:t>
      </w:r>
      <w:r>
        <w:rPr>
          <w:rFonts w:hint="eastAsia" w:ascii="楷体" w:hAnsi="楷体" w:eastAsia="楷体" w:cs="宋体"/>
          <w:color w:val="auto"/>
          <w:kern w:val="0"/>
          <w:sz w:val="24"/>
          <w:lang w:val="en-US" w:eastAsia="zh-CN"/>
        </w:rPr>
        <w:t>和</w:t>
      </w:r>
      <w:r>
        <w:rPr>
          <w:rFonts w:hint="eastAsia" w:ascii="楷体" w:hAnsi="楷体" w:eastAsia="楷体" w:cs="宋体"/>
          <w:color w:val="auto"/>
          <w:kern w:val="0"/>
          <w:sz w:val="24"/>
        </w:rPr>
        <w:t>“一体两翼模式、中西结合发展”的</w:t>
      </w:r>
      <w:r>
        <w:rPr>
          <w:rFonts w:hint="eastAsia" w:ascii="楷体" w:hAnsi="楷体" w:eastAsia="楷体" w:cs="宋体"/>
          <w:color w:val="auto"/>
          <w:kern w:val="0"/>
          <w:sz w:val="24"/>
          <w:lang w:val="en-US" w:eastAsia="zh-CN"/>
        </w:rPr>
        <w:t>专业人才培养模式</w:t>
      </w:r>
      <w:r>
        <w:rPr>
          <w:rFonts w:hint="eastAsia" w:ascii="楷体" w:hAnsi="楷体" w:eastAsia="楷体" w:cs="宋体"/>
          <w:color w:val="auto"/>
          <w:kern w:val="0"/>
          <w:sz w:val="24"/>
        </w:rPr>
        <w:t>。突出“做中学、做中教”的职业教育教学特色，将学生的自主学习、合作学习和教师引导教学有机结合，开展以基层社区-养老院-医院为中心的多种社会服务，提升学生实践能力与服务意识，利用名医名师工作室、校企共建实训室、创新创业孵化基地、康复保健服务中心等校企合作交流平台，实现专业的多元化建设。</w:t>
      </w:r>
    </w:p>
    <w:p w14:paraId="4174AB82">
      <w:pPr>
        <w:widowControl/>
        <w:numPr>
          <w:ilvl w:val="0"/>
          <w:numId w:val="1"/>
        </w:numPr>
        <w:spacing w:line="360" w:lineRule="auto"/>
        <w:jc w:val="left"/>
        <w:rPr>
          <w:rStyle w:val="9"/>
          <w:rFonts w:ascii="楷体_GB2312" w:hAnsi="楷体_GB2312" w:eastAsia="楷体_GB2312" w:cs="楷体_GB2312"/>
          <w:bCs/>
          <w:color w:val="auto"/>
          <w:spacing w:val="8"/>
          <w:kern w:val="0"/>
          <w:sz w:val="24"/>
          <w:shd w:val="clear" w:color="auto" w:fill="FFFFFF"/>
          <w:lang w:bidi="ar"/>
        </w:rPr>
      </w:pPr>
      <w:r>
        <w:rPr>
          <w:rStyle w:val="9"/>
          <w:rFonts w:hint="eastAsia" w:ascii="楷体_GB2312" w:hAnsi="楷体_GB2312" w:eastAsia="楷体_GB2312" w:cs="楷体_GB2312"/>
          <w:bCs/>
          <w:color w:val="auto"/>
          <w:spacing w:val="8"/>
          <w:kern w:val="0"/>
          <w:sz w:val="24"/>
          <w:shd w:val="clear" w:color="auto" w:fill="FFFFFF"/>
          <w:lang w:bidi="ar"/>
        </w:rPr>
        <w:t>课程设置及考取证书情况</w:t>
      </w:r>
    </w:p>
    <w:p w14:paraId="5B936A89">
      <w:pPr>
        <w:pStyle w:val="6"/>
        <w:widowControl/>
        <w:numPr>
          <w:ilvl w:val="0"/>
          <w:numId w:val="0"/>
        </w:numPr>
        <w:spacing w:beforeAutospacing="0" w:afterAutospacing="0" w:line="360" w:lineRule="auto"/>
        <w:ind w:firstLine="480" w:firstLineChars="200"/>
        <w:jc w:val="both"/>
        <w:rPr>
          <w:rFonts w:hint="eastAsia" w:ascii="楷体_GB2312" w:hAnsi="楷体_GB2312" w:eastAsia="楷体_GB2312" w:cs="楷体_GB2312"/>
          <w:color w:val="auto"/>
          <w:shd w:val="clear" w:color="auto" w:fill="FFFFFF"/>
        </w:rPr>
      </w:pPr>
      <w:r>
        <w:rPr>
          <w:rFonts w:hint="eastAsia" w:ascii="楷体_GB2312" w:hAnsi="楷体_GB2312" w:eastAsia="楷体_GB2312" w:cs="楷体_GB2312"/>
          <w:color w:val="auto"/>
          <w:shd w:val="clear" w:color="auto" w:fill="FFFFFF"/>
          <w:lang w:val="en-US" w:eastAsia="zh-CN"/>
        </w:rPr>
        <w:t>1.</w:t>
      </w:r>
      <w:r>
        <w:rPr>
          <w:rFonts w:hint="eastAsia" w:ascii="楷体_GB2312" w:hAnsi="楷体_GB2312" w:eastAsia="楷体_GB2312" w:cs="楷体_GB2312"/>
          <w:color w:val="auto"/>
          <w:shd w:val="clear" w:color="auto" w:fill="FFFFFF"/>
        </w:rPr>
        <w:t>课程设置</w:t>
      </w:r>
    </w:p>
    <w:p w14:paraId="396B31F2">
      <w:pPr>
        <w:pStyle w:val="6"/>
        <w:widowControl/>
        <w:numPr>
          <w:ilvl w:val="0"/>
          <w:numId w:val="0"/>
        </w:numPr>
        <w:spacing w:beforeAutospacing="0" w:afterAutospacing="0" w:line="360" w:lineRule="auto"/>
        <w:ind w:firstLine="480" w:firstLineChars="200"/>
        <w:jc w:val="both"/>
        <w:rPr>
          <w:rFonts w:hint="eastAsia" w:ascii="楷体_GB2312" w:hAnsi="楷体_GB2312" w:eastAsia="楷体_GB2312" w:cs="楷体_GB2312"/>
          <w:color w:val="auto"/>
          <w:shd w:val="clear" w:color="auto" w:fill="FFFFFF"/>
        </w:rPr>
      </w:pPr>
      <w:r>
        <w:rPr>
          <w:rFonts w:hint="eastAsia" w:ascii="楷体_GB2312" w:hAnsi="楷体_GB2312" w:eastAsia="楷体_GB2312" w:cs="楷体_GB2312"/>
          <w:color w:val="auto"/>
          <w:kern w:val="0"/>
          <w:sz w:val="24"/>
          <w:szCs w:val="24"/>
          <w:shd w:val="clear" w:color="auto" w:fill="FFFFFF"/>
          <w:lang w:val="en-US" w:eastAsia="zh-CN" w:bidi="ar-SA"/>
        </w:rPr>
        <w:t>根据专业培养目标和学院实际情况，</w:t>
      </w:r>
      <w:r>
        <w:rPr>
          <w:rFonts w:hint="eastAsia" w:ascii="楷体_GB2312" w:hAnsi="楷体_GB2312" w:eastAsia="楷体_GB2312" w:cs="楷体_GB2312"/>
          <w:color w:val="auto"/>
          <w:shd w:val="clear" w:color="auto" w:fill="FFFFFF"/>
          <w:lang w:val="en-US" w:eastAsia="zh-CN"/>
        </w:rPr>
        <w:t>开设有经络与腧穴、康复评定技术、现代康复治疗技术、中医传统治疗技术、推拿治疗技术、传统运动疗法</w:t>
      </w:r>
      <w:r>
        <w:rPr>
          <w:rFonts w:hint="eastAsia" w:ascii="楷体_GB2312" w:hAnsi="楷体_GB2312" w:eastAsia="楷体_GB2312" w:cs="楷体_GB2312"/>
          <w:color w:val="auto"/>
          <w:shd w:val="clear" w:color="auto" w:fill="FFFFFF"/>
        </w:rPr>
        <w:t>等核心课程，以及思想道德与法治、英语、大学生就业指导与创业教育等公共课程</w:t>
      </w:r>
      <w:r>
        <w:rPr>
          <w:rFonts w:hint="eastAsia" w:ascii="楷体_GB2312" w:hAnsi="楷体_GB2312" w:eastAsia="楷体_GB2312" w:cs="楷体_GB2312"/>
          <w:color w:val="auto"/>
          <w:shd w:val="clear" w:color="auto" w:fill="FFFFFF"/>
          <w:lang w:eastAsia="zh-CN"/>
        </w:rPr>
        <w:t>，</w:t>
      </w:r>
      <w:r>
        <w:rPr>
          <w:rFonts w:hint="eastAsia" w:ascii="楷体_GB2312" w:hAnsi="楷体_GB2312" w:eastAsia="楷体_GB2312" w:cs="楷体_GB2312"/>
          <w:color w:val="auto"/>
          <w:shd w:val="clear" w:color="auto" w:fill="FFFFFF"/>
        </w:rPr>
        <w:t>并不定期邀请省市知名中西医康复行业专家</w:t>
      </w:r>
      <w:r>
        <w:rPr>
          <w:rFonts w:hint="eastAsia" w:ascii="楷体_GB2312" w:hAnsi="楷体_GB2312" w:eastAsia="楷体_GB2312" w:cs="楷体_GB2312"/>
          <w:color w:val="auto"/>
          <w:shd w:val="clear" w:color="auto" w:fill="FFFFFF"/>
          <w:lang w:eastAsia="zh-CN"/>
        </w:rPr>
        <w:t>，</w:t>
      </w:r>
      <w:r>
        <w:rPr>
          <w:rFonts w:hint="eastAsia" w:ascii="楷体_GB2312" w:hAnsi="楷体_GB2312" w:eastAsia="楷体_GB2312" w:cs="楷体_GB2312"/>
          <w:color w:val="auto"/>
          <w:shd w:val="clear" w:color="auto" w:fill="FFFFFF"/>
        </w:rPr>
        <w:t>设计突出中医康复技术专业核心能力的技能训练项目，拓宽学生的就业方向，提升学生的就业竞争力。</w:t>
      </w:r>
    </w:p>
    <w:p w14:paraId="515AA045">
      <w:pPr>
        <w:pStyle w:val="6"/>
        <w:widowControl/>
        <w:numPr>
          <w:ilvl w:val="0"/>
          <w:numId w:val="0"/>
        </w:numPr>
        <w:spacing w:beforeAutospacing="0" w:afterAutospacing="0" w:line="360" w:lineRule="auto"/>
        <w:ind w:firstLine="480" w:firstLineChars="200"/>
        <w:jc w:val="both"/>
        <w:rPr>
          <w:rFonts w:hint="eastAsia" w:ascii="楷体_GB2312" w:hAnsi="楷体_GB2312" w:eastAsia="楷体_GB2312" w:cs="楷体_GB2312"/>
          <w:color w:val="auto"/>
          <w:shd w:val="clear" w:color="auto" w:fill="FFFFFF"/>
        </w:rPr>
      </w:pPr>
      <w:r>
        <w:rPr>
          <w:rFonts w:hint="eastAsia" w:ascii="楷体_GB2312" w:hAnsi="楷体_GB2312" w:eastAsia="楷体_GB2312" w:cs="楷体_GB2312"/>
          <w:color w:val="auto"/>
          <w:shd w:val="clear" w:color="auto" w:fill="FFFFFF"/>
          <w:lang w:val="en-US" w:eastAsia="zh-CN"/>
        </w:rPr>
        <w:t>2.</w:t>
      </w:r>
      <w:r>
        <w:rPr>
          <w:rFonts w:hint="eastAsia" w:ascii="楷体_GB2312" w:hAnsi="楷体_GB2312" w:eastAsia="楷体_GB2312" w:cs="楷体_GB2312"/>
          <w:color w:val="auto"/>
          <w:shd w:val="clear" w:color="auto" w:fill="FFFFFF"/>
        </w:rPr>
        <w:t>考取证书情况</w:t>
      </w:r>
    </w:p>
    <w:p w14:paraId="485DE5CE">
      <w:pPr>
        <w:pStyle w:val="6"/>
        <w:widowControl/>
        <w:numPr>
          <w:ilvl w:val="0"/>
          <w:numId w:val="0"/>
        </w:numPr>
        <w:spacing w:beforeAutospacing="0" w:afterAutospacing="0" w:line="360" w:lineRule="auto"/>
        <w:ind w:firstLine="480" w:firstLineChars="200"/>
        <w:jc w:val="both"/>
        <w:rPr>
          <w:rFonts w:hint="eastAsia" w:ascii="楷体_GB2312" w:hAnsi="楷体_GB2312" w:eastAsia="楷体_GB2312" w:cs="楷体_GB2312"/>
          <w:color w:val="auto"/>
          <w:shd w:val="clear" w:color="auto" w:fill="FFFFFF"/>
        </w:rPr>
      </w:pPr>
      <w:r>
        <w:rPr>
          <w:rFonts w:hint="eastAsia" w:ascii="楷体_GB2312" w:hAnsi="楷体_GB2312" w:eastAsia="楷体_GB2312" w:cs="楷体_GB2312"/>
          <w:color w:val="auto"/>
          <w:shd w:val="clear" w:color="auto" w:fill="FFFFFF"/>
        </w:rPr>
        <w:t>中医康复技术专业学生毕业后从事该专业技术工作</w:t>
      </w:r>
      <w:r>
        <w:rPr>
          <w:rFonts w:hint="eastAsia" w:ascii="楷体_GB2312" w:hAnsi="楷体_GB2312" w:eastAsia="楷体_GB2312" w:cs="楷体_GB2312"/>
          <w:color w:val="auto"/>
          <w:shd w:val="clear" w:color="auto" w:fill="FFFFFF"/>
          <w:lang w:eastAsia="zh-CN"/>
        </w:rPr>
        <w:t>达到</w:t>
      </w:r>
      <w:r>
        <w:rPr>
          <w:rFonts w:hint="eastAsia" w:ascii="楷体_GB2312" w:hAnsi="楷体_GB2312" w:eastAsia="楷体_GB2312" w:cs="楷体_GB2312"/>
          <w:color w:val="auto"/>
          <w:shd w:val="clear" w:color="auto" w:fill="FFFFFF"/>
        </w:rPr>
        <w:t>规定年限，可考取康复治疗专业技术资格证书（士/师），该证书在全国范围内有效。学生在校期间，可报名考取教育部“1+X”职业技能等级证书，目前开设的有失智老年人照护（中级）、家庭保健按摩（中级）职业技能等级考核。</w:t>
      </w:r>
    </w:p>
    <w:p w14:paraId="7A6369C3">
      <w:pPr>
        <w:widowControl/>
        <w:spacing w:line="360" w:lineRule="auto"/>
        <w:jc w:val="left"/>
        <w:rPr>
          <w:rStyle w:val="9"/>
          <w:rFonts w:ascii="楷体_GB2312" w:hAnsi="楷体_GB2312" w:eastAsia="楷体_GB2312" w:cs="楷体_GB2312"/>
          <w:b w:val="0"/>
          <w:color w:val="auto"/>
          <w:spacing w:val="8"/>
          <w:kern w:val="0"/>
          <w:sz w:val="24"/>
          <w:shd w:val="clear" w:color="auto" w:fill="FFFFFF"/>
          <w:lang w:bidi="ar"/>
        </w:rPr>
      </w:pPr>
      <w:r>
        <w:rPr>
          <w:rStyle w:val="9"/>
          <w:rFonts w:hint="eastAsia" w:ascii="楷体_GB2312" w:hAnsi="楷体_GB2312" w:eastAsia="楷体_GB2312" w:cs="楷体_GB2312"/>
          <w:bCs/>
          <w:color w:val="auto"/>
          <w:spacing w:val="8"/>
          <w:kern w:val="0"/>
          <w:sz w:val="24"/>
          <w:shd w:val="clear" w:color="auto" w:fill="FFFFFF"/>
          <w:lang w:bidi="ar"/>
        </w:rPr>
        <w:t>五、实训条件</w:t>
      </w:r>
    </w:p>
    <w:p w14:paraId="0A94D692">
      <w:pPr>
        <w:spacing w:line="360" w:lineRule="auto"/>
        <w:ind w:firstLine="480" w:firstLineChars="200"/>
        <w:rPr>
          <w:rFonts w:hint="eastAsia" w:ascii="楷体_GB2312" w:hAnsi="楷体_GB2312" w:eastAsia="楷体_GB2312" w:cs="楷体_GB2312"/>
          <w:color w:val="auto"/>
          <w:kern w:val="0"/>
          <w:sz w:val="24"/>
          <w:shd w:val="clear" w:color="auto" w:fill="FFFFFF"/>
        </w:rPr>
      </w:pPr>
      <w:r>
        <w:rPr>
          <w:rFonts w:ascii="楷体_GB2312" w:hAnsi="楷体_GB2312" w:eastAsia="楷体_GB2312" w:cs="楷体_GB2312"/>
          <w:color w:val="auto"/>
          <w:kern w:val="0"/>
          <w:sz w:val="24"/>
          <w:shd w:val="clear" w:color="auto" w:fill="FFFFFF"/>
        </w:rPr>
        <w:t>1.</w:t>
      </w:r>
      <w:r>
        <w:rPr>
          <w:rFonts w:hint="eastAsia" w:ascii="楷体_GB2312" w:hAnsi="楷体_GB2312" w:eastAsia="楷体_GB2312" w:cs="楷体_GB2312"/>
          <w:color w:val="auto"/>
          <w:kern w:val="0"/>
          <w:sz w:val="24"/>
          <w:shd w:val="clear" w:color="auto" w:fill="FFFFFF"/>
        </w:rPr>
        <w:t>校内实训基地</w:t>
      </w:r>
    </w:p>
    <w:p w14:paraId="75E4F4A7">
      <w:pPr>
        <w:spacing w:line="360" w:lineRule="auto"/>
        <w:ind w:firstLine="480" w:firstLineChars="200"/>
        <w:rPr>
          <w:rFonts w:hint="eastAsia" w:ascii="楷体_GB2312" w:hAnsi="楷体_GB2312" w:eastAsia="楷体_GB2312" w:cs="楷体_GB2312"/>
          <w:color w:val="auto"/>
          <w:kern w:val="0"/>
          <w:sz w:val="24"/>
          <w:shd w:val="clear" w:color="auto" w:fill="FFFFFF"/>
          <w:lang w:val="en-US" w:eastAsia="zh-CN"/>
        </w:rPr>
      </w:pPr>
      <w:r>
        <w:rPr>
          <w:rFonts w:hint="eastAsia" w:ascii="楷体_GB2312" w:hAnsi="楷体_GB2312" w:eastAsia="楷体_GB2312" w:cs="楷体_GB2312"/>
          <w:color w:val="auto"/>
          <w:kern w:val="0"/>
          <w:sz w:val="24"/>
          <w:shd w:val="clear" w:color="auto" w:fill="FFFFFF"/>
        </w:rPr>
        <w:t>中医康复技术专业校内实训基地面积近一千平方米，理实一体化实训室设备齐全</w:t>
      </w:r>
      <w:r>
        <w:rPr>
          <w:rFonts w:hint="eastAsia" w:ascii="楷体_GB2312" w:hAnsi="楷体_GB2312" w:eastAsia="楷体_GB2312" w:cs="楷体_GB2312"/>
          <w:color w:val="auto"/>
          <w:kern w:val="0"/>
          <w:sz w:val="24"/>
          <w:shd w:val="clear" w:color="auto" w:fill="FFFFFF"/>
          <w:lang w:eastAsia="zh-CN"/>
        </w:rPr>
        <w:t>、数量充足</w:t>
      </w:r>
      <w:r>
        <w:rPr>
          <w:rFonts w:hint="eastAsia" w:ascii="楷体_GB2312" w:hAnsi="楷体_GB2312" w:eastAsia="楷体_GB2312" w:cs="楷体_GB2312"/>
          <w:color w:val="auto"/>
          <w:kern w:val="0"/>
          <w:sz w:val="24"/>
          <w:shd w:val="clear" w:color="auto" w:fill="FFFFFF"/>
        </w:rPr>
        <w:t>，</w:t>
      </w:r>
      <w:r>
        <w:rPr>
          <w:rFonts w:hint="eastAsia" w:ascii="楷体_GB2312" w:hAnsi="楷体_GB2312" w:eastAsia="楷体_GB2312" w:cs="楷体_GB2312"/>
          <w:color w:val="auto"/>
          <w:kern w:val="0"/>
          <w:sz w:val="24"/>
          <w:shd w:val="clear" w:color="auto" w:fill="FFFFFF"/>
          <w:lang w:eastAsia="zh-CN"/>
        </w:rPr>
        <w:t>可满足学生</w:t>
      </w:r>
      <w:r>
        <w:rPr>
          <w:rFonts w:hint="eastAsia" w:ascii="楷体_GB2312" w:hAnsi="楷体_GB2312" w:eastAsia="楷体_GB2312" w:cs="楷体_GB2312"/>
          <w:color w:val="auto"/>
          <w:kern w:val="0"/>
          <w:sz w:val="24"/>
          <w:shd w:val="clear" w:color="auto" w:fill="FFFFFF"/>
        </w:rPr>
        <w:t>推拿、针灸、中医诊断、物理治疗、作业治疗、康复评定、健康评估等技能</w:t>
      </w:r>
      <w:r>
        <w:rPr>
          <w:rFonts w:hint="eastAsia" w:ascii="楷体_GB2312" w:hAnsi="楷体_GB2312" w:eastAsia="楷体_GB2312" w:cs="楷体_GB2312"/>
          <w:color w:val="auto"/>
          <w:kern w:val="0"/>
          <w:sz w:val="24"/>
          <w:shd w:val="clear" w:color="auto" w:fill="FFFFFF"/>
          <w:lang w:eastAsia="zh-CN"/>
        </w:rPr>
        <w:t>的</w:t>
      </w:r>
      <w:r>
        <w:rPr>
          <w:rFonts w:hint="eastAsia" w:ascii="楷体_GB2312" w:hAnsi="楷体_GB2312" w:eastAsia="楷体_GB2312" w:cs="楷体_GB2312"/>
          <w:color w:val="auto"/>
          <w:kern w:val="0"/>
          <w:sz w:val="24"/>
          <w:shd w:val="clear" w:color="auto" w:fill="FFFFFF"/>
        </w:rPr>
        <w:t>学习和训练，并设置了校内服务性实训基地供学生自主实习与创业。</w:t>
      </w:r>
      <w:r>
        <w:rPr>
          <w:rFonts w:hint="eastAsia" w:ascii="楷体_GB2312" w:hAnsi="楷体_GB2312" w:eastAsia="楷体_GB2312" w:cs="楷体_GB2312"/>
          <w:color w:val="auto"/>
          <w:kern w:val="0"/>
          <w:sz w:val="24"/>
          <w:shd w:val="clear" w:color="auto" w:fill="FFFFFF"/>
          <w:lang w:val="en-US" w:eastAsia="zh-CN"/>
        </w:rPr>
        <w:t xml:space="preserve"> </w:t>
      </w:r>
    </w:p>
    <w:p w14:paraId="4A99D816">
      <w:pPr>
        <w:spacing w:line="360" w:lineRule="auto"/>
        <w:rPr>
          <w:rFonts w:hint="eastAsia" w:ascii="楷体_GB2312" w:hAnsi="楷体_GB2312" w:eastAsia="楷体_GB2312" w:cs="楷体_GB2312"/>
          <w:color w:val="auto"/>
          <w:kern w:val="0"/>
          <w:sz w:val="24"/>
          <w:shd w:val="clear" w:color="auto" w:fill="FFFFFF"/>
          <w:lang w:eastAsia="zh-CN"/>
        </w:rPr>
      </w:pPr>
      <w:r>
        <w:rPr>
          <w:rFonts w:hint="eastAsia" w:ascii="楷体_GB2312" w:hAnsi="楷体_GB2312" w:eastAsia="楷体_GB2312" w:cs="楷体_GB2312"/>
          <w:color w:val="auto"/>
          <w:kern w:val="0"/>
          <w:sz w:val="24"/>
          <w:shd w:val="clear" w:color="auto" w:fill="FFFFFF"/>
          <w:lang w:val="en-US" w:eastAsia="zh-CN"/>
        </w:rPr>
        <w:t xml:space="preserve">  </w:t>
      </w:r>
      <w:r>
        <w:rPr>
          <w:rFonts w:ascii="楷体_GB2312" w:hAnsi="楷体_GB2312" w:eastAsia="楷体_GB2312" w:cs="楷体_GB2312"/>
          <w:color w:val="auto"/>
          <w:kern w:val="0"/>
          <w:sz w:val="24"/>
          <w:shd w:val="clear" w:color="auto" w:fill="FFFFFF"/>
        </w:rPr>
        <w:drawing>
          <wp:inline distT="0" distB="0" distL="114935" distR="114935">
            <wp:extent cx="2472055" cy="1837055"/>
            <wp:effectExtent l="0" t="0" r="4445" b="1079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4" cstate="print">
                      <a:extLst>
                        <a:ext uri="{28A0092B-C50C-407E-A947-70E740481C1C}">
                          <a14:useLocalDpi xmlns:a14="http://schemas.microsoft.com/office/drawing/2010/main" val="0"/>
                        </a:ext>
                      </a:extLst>
                    </a:blip>
                    <a:srcRect r="2650"/>
                    <a:stretch>
                      <a:fillRect/>
                    </a:stretch>
                  </pic:blipFill>
                  <pic:spPr>
                    <a:xfrm>
                      <a:off x="0" y="0"/>
                      <a:ext cx="2472055" cy="1837055"/>
                    </a:xfrm>
                    <a:prstGeom prst="rect">
                      <a:avLst/>
                    </a:prstGeom>
                    <a:ln>
                      <a:noFill/>
                    </a:ln>
                  </pic:spPr>
                </pic:pic>
              </a:graphicData>
            </a:graphic>
          </wp:inline>
        </w:drawing>
      </w:r>
      <w:r>
        <w:rPr>
          <w:rFonts w:hint="eastAsia" w:ascii="楷体_GB2312" w:hAnsi="楷体_GB2312" w:eastAsia="楷体_GB2312" w:cs="楷体_GB2312"/>
          <w:color w:val="auto"/>
          <w:kern w:val="0"/>
          <w:sz w:val="24"/>
          <w:shd w:val="clear" w:color="auto" w:fill="FFFFFF"/>
          <w:lang w:eastAsia="zh-CN"/>
        </w:rPr>
        <w:drawing>
          <wp:inline distT="0" distB="0" distL="114300" distR="114300">
            <wp:extent cx="2625725" cy="1835150"/>
            <wp:effectExtent l="0" t="0" r="10795" b="8890"/>
            <wp:docPr id="2" name="图片 2" descr="针推照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针推照片2"/>
                    <pic:cNvPicPr>
                      <a:picLocks noChangeAspect="1"/>
                    </pic:cNvPicPr>
                  </pic:nvPicPr>
                  <pic:blipFill>
                    <a:blip r:embed="rId5"/>
                    <a:stretch>
                      <a:fillRect/>
                    </a:stretch>
                  </pic:blipFill>
                  <pic:spPr>
                    <a:xfrm>
                      <a:off x="0" y="0"/>
                      <a:ext cx="2625725" cy="1835150"/>
                    </a:xfrm>
                    <a:prstGeom prst="rect">
                      <a:avLst/>
                    </a:prstGeom>
                  </pic:spPr>
                </pic:pic>
              </a:graphicData>
            </a:graphic>
          </wp:inline>
        </w:drawing>
      </w:r>
    </w:p>
    <w:p w14:paraId="0655C587">
      <w:pPr>
        <w:spacing w:line="360" w:lineRule="auto"/>
        <w:jc w:val="center"/>
        <w:rPr>
          <w:rFonts w:hint="eastAsia" w:ascii="Times New Roman" w:hAnsi="Times New Roman" w:eastAsia="宋体" w:cs="Times New Roman"/>
          <w:color w:val="auto"/>
          <w:kern w:val="2"/>
          <w:sz w:val="15"/>
          <w:szCs w:val="15"/>
          <w:lang w:val="en-US" w:eastAsia="zh-CN" w:bidi="ar-SA"/>
        </w:rPr>
      </w:pPr>
      <w:r>
        <w:rPr>
          <w:rFonts w:hint="eastAsia" w:ascii="Times New Roman" w:hAnsi="Times New Roman" w:eastAsia="宋体" w:cs="Times New Roman"/>
          <w:color w:val="auto"/>
          <w:kern w:val="2"/>
          <w:sz w:val="15"/>
          <w:szCs w:val="15"/>
          <w:lang w:val="en-US" w:eastAsia="zh-CN" w:bidi="ar-SA"/>
        </w:rPr>
        <w:t>学生校内实训操作</w:t>
      </w:r>
    </w:p>
    <w:p w14:paraId="6A50C20C">
      <w:pPr>
        <w:pStyle w:val="6"/>
        <w:widowControl/>
        <w:numPr>
          <w:ilvl w:val="0"/>
          <w:numId w:val="0"/>
        </w:numPr>
        <w:spacing w:beforeAutospacing="0" w:afterAutospacing="0" w:line="360" w:lineRule="auto"/>
        <w:ind w:firstLine="480" w:firstLineChars="200"/>
        <w:jc w:val="both"/>
        <w:rPr>
          <w:rFonts w:hint="eastAsia" w:ascii="楷体_GB2312" w:hAnsi="楷体_GB2312" w:eastAsia="楷体_GB2312" w:cs="楷体_GB2312"/>
          <w:color w:val="auto"/>
          <w:kern w:val="0"/>
          <w:sz w:val="24"/>
          <w:shd w:val="clear" w:color="auto" w:fill="FFFFFF"/>
        </w:rPr>
      </w:pPr>
      <w:r>
        <w:rPr>
          <w:rFonts w:hint="eastAsia" w:ascii="楷体_GB2312" w:hAnsi="楷体_GB2312" w:eastAsia="楷体_GB2312" w:cs="楷体_GB2312"/>
          <w:color w:val="auto"/>
          <w:kern w:val="0"/>
          <w:sz w:val="24"/>
          <w:shd w:val="clear" w:color="auto" w:fill="FFFFFF"/>
          <w:lang w:val="en-US" w:eastAsia="zh-CN"/>
        </w:rPr>
        <w:t>2.</w:t>
      </w:r>
      <w:r>
        <w:rPr>
          <w:rFonts w:hint="eastAsia" w:ascii="楷体_GB2312" w:hAnsi="楷体_GB2312" w:eastAsia="楷体_GB2312" w:cs="楷体_GB2312"/>
          <w:color w:val="auto"/>
          <w:kern w:val="0"/>
          <w:sz w:val="24"/>
          <w:shd w:val="clear" w:color="auto" w:fill="FFFFFF"/>
        </w:rPr>
        <w:t>校外实践基地</w:t>
      </w:r>
    </w:p>
    <w:p w14:paraId="0C68AF88">
      <w:pPr>
        <w:pStyle w:val="6"/>
        <w:widowControl/>
        <w:numPr>
          <w:ilvl w:val="0"/>
          <w:numId w:val="0"/>
        </w:numPr>
        <w:spacing w:beforeAutospacing="0" w:afterAutospacing="0" w:line="360" w:lineRule="auto"/>
        <w:ind w:firstLine="480" w:firstLineChars="200"/>
        <w:jc w:val="both"/>
        <w:rPr>
          <w:rFonts w:ascii="宋体" w:hAnsi="宋体" w:eastAsia="宋体" w:cs="宋体"/>
          <w:sz w:val="24"/>
          <w:szCs w:val="24"/>
        </w:rPr>
      </w:pPr>
      <w:r>
        <w:rPr>
          <w:rFonts w:hint="eastAsia" w:ascii="楷体_GB2312" w:hAnsi="楷体_GB2312" w:eastAsia="楷体_GB2312" w:cs="楷体_GB2312"/>
          <w:color w:val="auto"/>
          <w:kern w:val="0"/>
          <w:sz w:val="24"/>
          <w:shd w:val="clear" w:color="auto" w:fill="FFFFFF"/>
        </w:rPr>
        <w:t>中医康复技术</w:t>
      </w:r>
      <w:r>
        <w:rPr>
          <w:rFonts w:hint="eastAsia" w:ascii="楷体_GB2312" w:hAnsi="楷体_GB2312" w:eastAsia="楷体_GB2312" w:cs="楷体_GB2312"/>
          <w:color w:val="auto"/>
          <w:shd w:val="clear" w:color="auto" w:fill="FFFFFF"/>
        </w:rPr>
        <w:t>专业教学注重学生实践操作能力的培养和临床经验的积累，该专业</w:t>
      </w:r>
      <w:r>
        <w:rPr>
          <w:rFonts w:hint="eastAsia" w:ascii="楷体_GB2312" w:hAnsi="楷体_GB2312" w:eastAsia="楷体_GB2312" w:cs="楷体_GB2312"/>
          <w:color w:val="auto"/>
          <w:kern w:val="0"/>
          <w:sz w:val="24"/>
          <w:shd w:val="clear" w:color="auto" w:fill="FFFFFF"/>
        </w:rPr>
        <w:t>与山东省立医院、山东大学齐鲁医院、山东中医药大学附属医院、山东大学第二医院、济南市中心医院</w:t>
      </w:r>
      <w:r>
        <w:rPr>
          <w:rFonts w:hint="eastAsia" w:ascii="楷体_GB2312" w:hAnsi="楷体_GB2312" w:eastAsia="楷体_GB2312" w:cs="楷体_GB2312"/>
          <w:color w:val="auto"/>
          <w:kern w:val="0"/>
          <w:sz w:val="24"/>
          <w:shd w:val="clear" w:color="auto" w:fill="FFFFFF"/>
          <w:lang w:eastAsia="zh-CN"/>
        </w:rPr>
        <w:t>、</w:t>
      </w:r>
      <w:r>
        <w:rPr>
          <w:rFonts w:hint="eastAsia" w:ascii="楷体_GB2312" w:hAnsi="楷体_GB2312" w:eastAsia="楷体_GB2312" w:cs="楷体_GB2312"/>
          <w:color w:val="auto"/>
          <w:kern w:val="0"/>
          <w:sz w:val="24"/>
          <w:shd w:val="clear" w:color="auto" w:fill="FFFFFF"/>
        </w:rPr>
        <w:t>济南市中医医院等省内知名医疗卫生服务机构、医药企业签订人才实训</w:t>
      </w:r>
      <w:r>
        <w:rPr>
          <w:rFonts w:hint="eastAsia" w:ascii="楷体_GB2312" w:hAnsi="楷体_GB2312" w:eastAsia="楷体_GB2312" w:cs="楷体_GB2312"/>
          <w:color w:val="auto"/>
          <w:kern w:val="0"/>
          <w:sz w:val="24"/>
          <w:shd w:val="clear" w:color="auto" w:fill="FFFFFF"/>
          <w:lang w:eastAsia="zh-CN"/>
        </w:rPr>
        <w:t>、</w:t>
      </w:r>
      <w:r>
        <w:rPr>
          <w:rFonts w:hint="eastAsia" w:ascii="楷体_GB2312" w:hAnsi="楷体_GB2312" w:eastAsia="楷体_GB2312" w:cs="楷体_GB2312"/>
          <w:color w:val="auto"/>
          <w:kern w:val="0"/>
          <w:sz w:val="24"/>
          <w:shd w:val="clear" w:color="auto" w:fill="FFFFFF"/>
        </w:rPr>
        <w:t>实习基地协议</w:t>
      </w:r>
      <w:r>
        <w:rPr>
          <w:rFonts w:hint="eastAsia" w:ascii="楷体_GB2312" w:hAnsi="楷体_GB2312" w:eastAsia="楷体_GB2312" w:cs="楷体_GB2312"/>
          <w:color w:val="auto"/>
          <w:kern w:val="0"/>
          <w:sz w:val="24"/>
          <w:shd w:val="clear" w:color="auto" w:fill="FFFFFF"/>
          <w:lang w:eastAsia="zh-CN"/>
        </w:rPr>
        <w:t>，</w:t>
      </w:r>
      <w:r>
        <w:rPr>
          <w:rFonts w:hint="eastAsia" w:ascii="楷体_GB2312" w:hAnsi="楷体_GB2312" w:eastAsia="楷体_GB2312" w:cs="楷体_GB2312"/>
          <w:color w:val="auto"/>
          <w:shd w:val="clear" w:color="auto" w:fill="FFFFFF"/>
        </w:rPr>
        <w:t>为学生提供实训、实习等机会。</w:t>
      </w:r>
    </w:p>
    <w:p w14:paraId="0FB81D4C">
      <w:pPr>
        <w:pStyle w:val="6"/>
        <w:widowControl/>
        <w:numPr>
          <w:ilvl w:val="0"/>
          <w:numId w:val="0"/>
        </w:numPr>
        <w:spacing w:beforeAutospacing="0" w:afterAutospacing="0" w:line="360" w:lineRule="auto"/>
        <w:jc w:val="both"/>
        <w:rPr>
          <w:rFonts w:hint="eastAsia" w:ascii="宋体" w:hAnsi="宋体" w:eastAsia="宋体" w:cs="宋体"/>
          <w:color w:val="auto"/>
        </w:rPr>
      </w:pPr>
      <w:r>
        <w:rPr>
          <w:rFonts w:hint="eastAsia" w:ascii="宋体" w:hAnsi="宋体" w:eastAsia="宋体" w:cs="宋体"/>
          <w:color w:val="auto"/>
        </w:rPr>
        <w:drawing>
          <wp:inline distT="0" distB="0" distL="114300" distR="114300">
            <wp:extent cx="2488565" cy="1598930"/>
            <wp:effectExtent l="0" t="0" r="6985" b="1270"/>
            <wp:docPr id="9" name="图片 9" descr="timgJ7TTEBW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timgJ7TTEBWR"/>
                    <pic:cNvPicPr>
                      <a:picLocks noChangeAspect="1"/>
                    </pic:cNvPicPr>
                  </pic:nvPicPr>
                  <pic:blipFill>
                    <a:blip r:embed="rId6"/>
                    <a:stretch>
                      <a:fillRect/>
                    </a:stretch>
                  </pic:blipFill>
                  <pic:spPr>
                    <a:xfrm>
                      <a:off x="0" y="0"/>
                      <a:ext cx="2508915" cy="1612404"/>
                    </a:xfrm>
                    <a:prstGeom prst="rect">
                      <a:avLst/>
                    </a:prstGeom>
                  </pic:spPr>
                </pic:pic>
              </a:graphicData>
            </a:graphic>
          </wp:inline>
        </w:drawing>
      </w:r>
      <w:r>
        <w:rPr>
          <w:rFonts w:ascii="宋体" w:hAnsi="宋体" w:eastAsia="宋体" w:cs="宋体"/>
          <w:sz w:val="24"/>
          <w:szCs w:val="24"/>
        </w:rPr>
        <w:drawing>
          <wp:inline distT="0" distB="0" distL="114300" distR="114300">
            <wp:extent cx="2519680" cy="1597025"/>
            <wp:effectExtent l="0" t="0" r="13970" b="3175"/>
            <wp:docPr id="8"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IMG_256"/>
                    <pic:cNvPicPr>
                      <a:picLocks noChangeAspect="1"/>
                    </pic:cNvPicPr>
                  </pic:nvPicPr>
                  <pic:blipFill>
                    <a:blip r:embed="rId7"/>
                    <a:srcRect r="3021" b="9953"/>
                    <a:stretch>
                      <a:fillRect/>
                    </a:stretch>
                  </pic:blipFill>
                  <pic:spPr>
                    <a:xfrm>
                      <a:off x="0" y="0"/>
                      <a:ext cx="2519680" cy="1597025"/>
                    </a:xfrm>
                    <a:prstGeom prst="rect">
                      <a:avLst/>
                    </a:prstGeom>
                    <a:noFill/>
                    <a:ln w="9525">
                      <a:noFill/>
                    </a:ln>
                  </pic:spPr>
                </pic:pic>
              </a:graphicData>
            </a:graphic>
          </wp:inline>
        </w:drawing>
      </w:r>
    </w:p>
    <w:p w14:paraId="233527CD">
      <w:pPr>
        <w:pStyle w:val="6"/>
        <w:widowControl/>
        <w:numPr>
          <w:ilvl w:val="0"/>
          <w:numId w:val="0"/>
        </w:numPr>
        <w:spacing w:beforeAutospacing="0" w:afterAutospacing="0" w:line="360" w:lineRule="auto"/>
        <w:ind w:firstLine="1200" w:firstLineChars="800"/>
        <w:jc w:val="both"/>
        <w:rPr>
          <w:rFonts w:hint="default" w:ascii="宋体" w:hAnsi="宋体" w:eastAsia="宋体" w:cs="宋体"/>
          <w:sz w:val="24"/>
          <w:szCs w:val="24"/>
          <w:lang w:val="en-US" w:eastAsia="zh-CN"/>
        </w:rPr>
      </w:pPr>
      <w:r>
        <w:rPr>
          <w:rFonts w:hint="eastAsia" w:ascii="Times New Roman" w:hAnsi="Times New Roman" w:eastAsia="宋体" w:cs="Times New Roman"/>
          <w:color w:val="auto"/>
          <w:kern w:val="2"/>
          <w:sz w:val="15"/>
          <w:szCs w:val="15"/>
          <w:lang w:val="en-US" w:eastAsia="zh-CN" w:bidi="ar-SA"/>
        </w:rPr>
        <w:t>山东省立医院</w:t>
      </w:r>
      <w:r>
        <w:rPr>
          <w:rFonts w:hint="eastAsia" w:ascii="宋体" w:hAnsi="Calibri" w:cs="宋体"/>
          <w:color w:val="auto"/>
          <w:sz w:val="18"/>
          <w:szCs w:val="18"/>
          <w:lang w:val="en-US" w:eastAsia="zh-CN"/>
        </w:rPr>
        <w:t xml:space="preserve">                               </w:t>
      </w:r>
      <w:r>
        <w:rPr>
          <w:rFonts w:hint="eastAsia" w:ascii="Times New Roman" w:hAnsi="Times New Roman" w:eastAsia="宋体" w:cs="Times New Roman"/>
          <w:color w:val="auto"/>
          <w:kern w:val="2"/>
          <w:sz w:val="15"/>
          <w:szCs w:val="15"/>
          <w:lang w:val="en-US" w:eastAsia="zh-CN" w:bidi="ar-SA"/>
        </w:rPr>
        <w:t>山东中医药大学第二附属医院</w:t>
      </w:r>
    </w:p>
    <w:p w14:paraId="22CB5602">
      <w:pPr>
        <w:widowControl/>
        <w:spacing w:line="360" w:lineRule="auto"/>
        <w:jc w:val="left"/>
        <w:rPr>
          <w:rStyle w:val="9"/>
          <w:rFonts w:ascii="楷体_GB2312" w:hAnsi="楷体_GB2312" w:eastAsia="楷体_GB2312" w:cs="楷体_GB2312"/>
          <w:bCs/>
          <w:color w:val="auto"/>
          <w:spacing w:val="8"/>
          <w:kern w:val="0"/>
          <w:sz w:val="24"/>
          <w:shd w:val="clear" w:color="auto" w:fill="FFFFFF"/>
          <w:lang w:bidi="ar"/>
        </w:rPr>
      </w:pPr>
      <w:r>
        <w:rPr>
          <w:rStyle w:val="9"/>
          <w:rFonts w:hint="eastAsia" w:ascii="楷体_GB2312" w:hAnsi="楷体_GB2312" w:eastAsia="楷体_GB2312" w:cs="楷体_GB2312"/>
          <w:bCs/>
          <w:color w:val="auto"/>
          <w:spacing w:val="8"/>
          <w:kern w:val="0"/>
          <w:sz w:val="24"/>
          <w:shd w:val="clear" w:color="auto" w:fill="FFFFFF"/>
          <w:lang w:bidi="ar"/>
        </w:rPr>
        <w:t>六、创新创业与学历提升</w:t>
      </w:r>
    </w:p>
    <w:p w14:paraId="7EB13616">
      <w:pPr>
        <w:pStyle w:val="6"/>
        <w:widowControl/>
        <w:spacing w:beforeAutospacing="0" w:afterAutospacing="0" w:line="360" w:lineRule="auto"/>
        <w:ind w:firstLine="480" w:firstLineChars="200"/>
        <w:jc w:val="both"/>
        <w:rPr>
          <w:rFonts w:hint="eastAsia" w:ascii="楷体_GB2312" w:hAnsi="楷体_GB2312" w:eastAsia="楷体_GB2312" w:cs="楷体_GB2312"/>
          <w:color w:val="auto"/>
          <w:shd w:val="clear" w:color="auto" w:fill="FFFFFF"/>
          <w:lang w:eastAsia="zh-CN"/>
        </w:rPr>
      </w:pPr>
      <w:r>
        <w:rPr>
          <w:rFonts w:ascii="楷体_GB2312" w:hAnsi="楷体_GB2312" w:eastAsia="楷体_GB2312" w:cs="楷体_GB2312"/>
          <w:color w:val="auto"/>
          <w:shd w:val="clear" w:color="auto" w:fill="FFFFFF"/>
        </w:rPr>
        <w:t>1.</w:t>
      </w:r>
      <w:r>
        <w:rPr>
          <w:rFonts w:hint="eastAsia" w:ascii="楷体_GB2312" w:hAnsi="楷体_GB2312" w:eastAsia="楷体_GB2312" w:cs="楷体_GB2312"/>
          <w:color w:val="auto"/>
          <w:shd w:val="clear" w:color="auto" w:fill="FFFFFF"/>
        </w:rPr>
        <w:t>创新创业</w:t>
      </w:r>
      <w:r>
        <w:rPr>
          <w:rFonts w:hint="eastAsia" w:ascii="楷体_GB2312" w:hAnsi="楷体_GB2312" w:eastAsia="楷体_GB2312" w:cs="楷体_GB2312"/>
          <w:color w:val="auto"/>
          <w:shd w:val="clear" w:color="auto" w:fill="FFFFFF"/>
          <w:lang w:eastAsia="zh-CN"/>
        </w:rPr>
        <w:t>大赛</w:t>
      </w:r>
    </w:p>
    <w:p w14:paraId="0329B5A4">
      <w:pPr>
        <w:spacing w:line="360" w:lineRule="auto"/>
        <w:ind w:firstLine="480" w:firstLineChars="200"/>
        <w:rPr>
          <w:rFonts w:hint="eastAsia" w:ascii="楷体_GB2312" w:hAnsi="楷体_GB2312" w:eastAsia="楷体_GB2312" w:cs="楷体_GB2312"/>
          <w:color w:val="auto"/>
          <w:kern w:val="0"/>
          <w:sz w:val="24"/>
          <w:szCs w:val="24"/>
          <w:shd w:val="clear" w:color="auto" w:fill="FFFFFF"/>
          <w:lang w:val="en-US" w:eastAsia="zh-CN" w:bidi="ar-SA"/>
        </w:rPr>
      </w:pPr>
      <w:r>
        <w:rPr>
          <w:rFonts w:hint="eastAsia" w:ascii="楷体_GB2312" w:hAnsi="楷体_GB2312" w:eastAsia="楷体_GB2312" w:cs="楷体_GB2312"/>
          <w:color w:val="auto"/>
          <w:kern w:val="0"/>
          <w:sz w:val="24"/>
          <w:szCs w:val="24"/>
          <w:shd w:val="clear" w:color="auto" w:fill="FFFFFF"/>
          <w:lang w:val="en-US" w:eastAsia="zh-CN" w:bidi="ar-SA"/>
        </w:rPr>
        <w:t>我院中医康复技术专业学生近年来在创新创业比赛中崭露头角，屡创佳绩。该专业学生及教师获得“2021‘美灵杯’创益中国·未来计划”大赛银奖、第七届山东省大学生科技创新大赛二等奖、山东省大学生医养健康创新创业大赛一、二、三等奖、第十三届山东省大学生创业计划竞赛银奖、山东省大学生互联网+康养旅游大赛二等奖等。</w:t>
      </w:r>
    </w:p>
    <w:p w14:paraId="09725041">
      <w:pPr>
        <w:spacing w:line="360" w:lineRule="auto"/>
        <w:ind w:firstLine="420" w:firstLineChars="200"/>
        <w:rPr>
          <w:rFonts w:hint="eastAsia" w:eastAsia="宋体"/>
          <w:color w:val="auto"/>
          <w:lang w:eastAsia="zh-CN"/>
        </w:rPr>
      </w:pPr>
      <w:r>
        <w:rPr>
          <w:rFonts w:hint="eastAsia" w:eastAsia="宋体"/>
          <w:color w:val="auto"/>
          <w:lang w:eastAsia="zh-CN"/>
        </w:rPr>
        <w:drawing>
          <wp:inline distT="0" distB="0" distL="114300" distR="114300">
            <wp:extent cx="2312670" cy="1707515"/>
            <wp:effectExtent l="0" t="0" r="11430" b="6985"/>
            <wp:docPr id="13" name="图片 13" descr="065319d5e9ec09dabf213c46e98d7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065319d5e9ec09dabf213c46e98d7ca"/>
                    <pic:cNvPicPr>
                      <a:picLocks noChangeAspect="1"/>
                    </pic:cNvPicPr>
                  </pic:nvPicPr>
                  <pic:blipFill>
                    <a:blip r:embed="rId8"/>
                    <a:stretch>
                      <a:fillRect/>
                    </a:stretch>
                  </pic:blipFill>
                  <pic:spPr>
                    <a:xfrm>
                      <a:off x="0" y="0"/>
                      <a:ext cx="2312670" cy="1707515"/>
                    </a:xfrm>
                    <a:prstGeom prst="rect">
                      <a:avLst/>
                    </a:prstGeom>
                  </pic:spPr>
                </pic:pic>
              </a:graphicData>
            </a:graphic>
          </wp:inline>
        </w:drawing>
      </w:r>
      <w:r>
        <w:rPr>
          <w:rFonts w:hint="eastAsia" w:eastAsia="宋体"/>
          <w:color w:val="auto"/>
          <w:lang w:eastAsia="zh-CN"/>
        </w:rPr>
        <w:drawing>
          <wp:inline distT="0" distB="0" distL="114300" distR="114300">
            <wp:extent cx="2490470" cy="1767205"/>
            <wp:effectExtent l="0" t="0" r="5080" b="4445"/>
            <wp:docPr id="14" name="图片 14" descr="22330e662bd2611fe9a7596be3781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2330e662bd2611fe9a7596be37817d"/>
                    <pic:cNvPicPr>
                      <a:picLocks noChangeAspect="1"/>
                    </pic:cNvPicPr>
                  </pic:nvPicPr>
                  <pic:blipFill>
                    <a:blip r:embed="rId9"/>
                    <a:stretch>
                      <a:fillRect/>
                    </a:stretch>
                  </pic:blipFill>
                  <pic:spPr>
                    <a:xfrm>
                      <a:off x="0" y="0"/>
                      <a:ext cx="2490470" cy="1767205"/>
                    </a:xfrm>
                    <a:prstGeom prst="rect">
                      <a:avLst/>
                    </a:prstGeom>
                  </pic:spPr>
                </pic:pic>
              </a:graphicData>
            </a:graphic>
          </wp:inline>
        </w:drawing>
      </w:r>
    </w:p>
    <w:p w14:paraId="34C05E40">
      <w:pPr>
        <w:spacing w:line="360" w:lineRule="auto"/>
        <w:ind w:firstLine="750" w:firstLineChars="500"/>
        <w:rPr>
          <w:rFonts w:hint="eastAsia"/>
          <w:color w:val="auto"/>
          <w:sz w:val="15"/>
          <w:szCs w:val="15"/>
          <w:lang w:val="en-US" w:eastAsia="zh-CN"/>
        </w:rPr>
      </w:pPr>
      <w:r>
        <w:rPr>
          <w:rFonts w:hint="eastAsia"/>
          <w:color w:val="auto"/>
          <w:sz w:val="15"/>
          <w:szCs w:val="15"/>
          <w:lang w:val="en-US" w:eastAsia="zh-CN"/>
        </w:rPr>
        <w:t>第十三届山东省大学生创业计划竞赛银奖                 山东省大学生互联网+康养旅游大赛二等奖</w:t>
      </w:r>
    </w:p>
    <w:p w14:paraId="16C8EADE">
      <w:pPr>
        <w:numPr>
          <w:ilvl w:val="0"/>
          <w:numId w:val="2"/>
        </w:numPr>
        <w:spacing w:line="360" w:lineRule="auto"/>
        <w:ind w:firstLine="480" w:firstLineChars="200"/>
        <w:rPr>
          <w:rFonts w:hint="eastAsia" w:ascii="楷体_GB2312" w:hAnsi="楷体_GB2312" w:eastAsia="楷体_GB2312" w:cs="楷体_GB2312"/>
          <w:color w:val="auto"/>
          <w:kern w:val="0"/>
          <w:sz w:val="24"/>
          <w:szCs w:val="24"/>
          <w:shd w:val="clear" w:color="auto" w:fill="FFFFFF"/>
          <w:lang w:val="en-US" w:eastAsia="zh-CN" w:bidi="ar-SA"/>
        </w:rPr>
      </w:pPr>
      <w:r>
        <w:rPr>
          <w:rFonts w:hint="eastAsia" w:ascii="楷体_GB2312" w:hAnsi="楷体_GB2312" w:eastAsia="楷体_GB2312" w:cs="楷体_GB2312"/>
          <w:color w:val="auto"/>
          <w:kern w:val="0"/>
          <w:sz w:val="24"/>
          <w:szCs w:val="24"/>
          <w:shd w:val="clear" w:color="auto" w:fill="FFFFFF"/>
          <w:lang w:val="en-US" w:eastAsia="zh-CN" w:bidi="ar-SA"/>
        </w:rPr>
        <w:t>学生创业项目</w:t>
      </w:r>
    </w:p>
    <w:p w14:paraId="33C88258">
      <w:pPr>
        <w:numPr>
          <w:ilvl w:val="0"/>
          <w:numId w:val="0"/>
        </w:numPr>
        <w:spacing w:line="360" w:lineRule="auto"/>
        <w:rPr>
          <w:rFonts w:hint="default" w:ascii="楷体_GB2312" w:hAnsi="楷体_GB2312" w:eastAsia="楷体_GB2312" w:cs="楷体_GB2312"/>
          <w:color w:val="auto"/>
          <w:kern w:val="0"/>
          <w:sz w:val="24"/>
          <w:szCs w:val="24"/>
          <w:shd w:val="clear" w:color="auto" w:fill="FFFFFF"/>
          <w:lang w:val="en-US" w:eastAsia="zh-CN" w:bidi="ar-SA"/>
        </w:rPr>
      </w:pPr>
      <w:r>
        <w:rPr>
          <w:rFonts w:hint="eastAsia" w:ascii="楷体_GB2312" w:hAnsi="楷体_GB2312" w:eastAsia="楷体_GB2312" w:cs="楷体_GB2312"/>
          <w:color w:val="auto"/>
          <w:kern w:val="0"/>
          <w:sz w:val="24"/>
          <w:szCs w:val="24"/>
          <w:shd w:val="clear" w:color="auto" w:fill="FFFFFF"/>
          <w:lang w:val="en-US" w:eastAsia="zh-CN" w:bidi="ar-SA"/>
        </w:rPr>
        <w:t xml:space="preserve">    2019级中医康复专业学生利用专业特长，创办以推拿、拔罐等中医康复项目为主的舒经阁；2023级中医康复专业学生，自主创业，注册了济南历城中和堂中医养生保健公司，为师生开展脉诊、舌诊、耳穴压豆等中医特色项目，均受到一致好评。</w:t>
      </w:r>
    </w:p>
    <w:p w14:paraId="56A108B0">
      <w:pPr>
        <w:spacing w:line="360" w:lineRule="auto"/>
        <w:rPr>
          <w:color w:val="auto"/>
        </w:rPr>
      </w:pPr>
      <w:r>
        <w:rPr>
          <w:rFonts w:hint="eastAsia" w:ascii="楷体_GB2312" w:hAnsi="楷体_GB2312" w:eastAsia="楷体_GB2312" w:cs="楷体_GB2312"/>
          <w:color w:val="auto"/>
          <w:sz w:val="24"/>
        </w:rPr>
        <w:drawing>
          <wp:inline distT="0" distB="0" distL="114935" distR="114935">
            <wp:extent cx="2529840" cy="1853565"/>
            <wp:effectExtent l="0" t="0" r="3810" b="13335"/>
            <wp:docPr id="66" name="图片 66" descr="8f366ada1bcbb18ab50a8270238a8d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8f366ada1bcbb18ab50a8270238a8d9b"/>
                    <pic:cNvPicPr>
                      <a:picLocks noChangeAspect="1"/>
                    </pic:cNvPicPr>
                  </pic:nvPicPr>
                  <pic:blipFill>
                    <a:blip r:embed="rId10"/>
                    <a:srcRect l="12245" r="3061"/>
                    <a:stretch>
                      <a:fillRect/>
                    </a:stretch>
                  </pic:blipFill>
                  <pic:spPr>
                    <a:xfrm>
                      <a:off x="0" y="0"/>
                      <a:ext cx="2529840" cy="1853565"/>
                    </a:xfrm>
                    <a:prstGeom prst="rect">
                      <a:avLst/>
                    </a:prstGeom>
                    <a:ln>
                      <a:noFill/>
                    </a:ln>
                  </pic:spPr>
                </pic:pic>
              </a:graphicData>
            </a:graphic>
          </wp:inline>
        </w:drawing>
      </w:r>
      <w:r>
        <w:rPr>
          <w:rFonts w:hint="eastAsia" w:ascii="楷体_GB2312" w:hAnsi="楷体_GB2312" w:eastAsia="楷体_GB2312" w:cs="楷体_GB2312"/>
          <w:color w:val="auto"/>
          <w:sz w:val="24"/>
          <w:lang w:val="en-US" w:eastAsia="zh-CN"/>
        </w:rPr>
        <w:t xml:space="preserve"> </w:t>
      </w:r>
      <w:r>
        <w:rPr>
          <w:rFonts w:hint="eastAsia" w:ascii="楷体_GB2312" w:hAnsi="楷体_GB2312" w:eastAsia="楷体_GB2312" w:cs="楷体_GB2312"/>
          <w:color w:val="auto"/>
          <w:sz w:val="24"/>
          <w:lang w:val="en-US" w:eastAsia="zh-CN"/>
        </w:rPr>
        <w:drawing>
          <wp:inline distT="0" distB="0" distL="114300" distR="114300">
            <wp:extent cx="1851025" cy="2525395"/>
            <wp:effectExtent l="0" t="0" r="8255" b="15875"/>
            <wp:docPr id="10" name="图片 10" descr="89247250755bf15f7776a32f0022b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89247250755bf15f7776a32f0022b61"/>
                    <pic:cNvPicPr>
                      <a:picLocks noChangeAspect="1"/>
                    </pic:cNvPicPr>
                  </pic:nvPicPr>
                  <pic:blipFill>
                    <a:blip r:embed="rId11"/>
                    <a:stretch>
                      <a:fillRect/>
                    </a:stretch>
                  </pic:blipFill>
                  <pic:spPr>
                    <a:xfrm rot="16200000">
                      <a:off x="0" y="0"/>
                      <a:ext cx="1851025" cy="2525395"/>
                    </a:xfrm>
                    <a:prstGeom prst="rect">
                      <a:avLst/>
                    </a:prstGeom>
                  </pic:spPr>
                </pic:pic>
              </a:graphicData>
            </a:graphic>
          </wp:inline>
        </w:drawing>
      </w:r>
      <w:r>
        <w:rPr>
          <w:rFonts w:hint="eastAsia" w:ascii="楷体_GB2312" w:hAnsi="楷体_GB2312" w:eastAsia="楷体_GB2312" w:cs="楷体_GB2312"/>
          <w:color w:val="auto"/>
          <w:sz w:val="24"/>
          <w:lang w:val="en-US" w:eastAsia="zh-CN"/>
        </w:rPr>
        <w:t xml:space="preserve"> </w:t>
      </w:r>
    </w:p>
    <w:p w14:paraId="3DDF60B0">
      <w:pPr>
        <w:spacing w:line="360" w:lineRule="auto"/>
        <w:ind w:firstLine="750" w:firstLineChars="500"/>
        <w:rPr>
          <w:rFonts w:hint="default" w:eastAsia="宋体"/>
          <w:color w:val="auto"/>
          <w:sz w:val="15"/>
          <w:szCs w:val="15"/>
          <w:lang w:val="en-US" w:eastAsia="zh-CN"/>
        </w:rPr>
      </w:pPr>
      <w:r>
        <w:rPr>
          <w:rFonts w:hint="eastAsia"/>
          <w:color w:val="auto"/>
          <w:sz w:val="15"/>
          <w:szCs w:val="15"/>
          <w:lang w:eastAsia="zh-CN"/>
        </w:rPr>
        <w:t>学生创业项目——</w:t>
      </w:r>
      <w:r>
        <w:rPr>
          <w:rFonts w:hint="eastAsia"/>
          <w:color w:val="auto"/>
          <w:sz w:val="15"/>
          <w:szCs w:val="15"/>
          <w:lang w:val="en-US" w:eastAsia="zh-CN"/>
        </w:rPr>
        <w:t xml:space="preserve">舒经阁                                       </w:t>
      </w:r>
      <w:r>
        <w:rPr>
          <w:rFonts w:hint="eastAsia"/>
          <w:color w:val="auto"/>
          <w:sz w:val="15"/>
          <w:szCs w:val="15"/>
          <w:lang w:eastAsia="zh-CN"/>
        </w:rPr>
        <w:t>学生创业项目——</w:t>
      </w:r>
      <w:r>
        <w:rPr>
          <w:rFonts w:hint="eastAsia"/>
          <w:color w:val="auto"/>
          <w:sz w:val="15"/>
          <w:szCs w:val="15"/>
          <w:lang w:val="en-US" w:eastAsia="zh-CN"/>
        </w:rPr>
        <w:t>中和堂</w:t>
      </w:r>
    </w:p>
    <w:p w14:paraId="5EB425CB">
      <w:pPr>
        <w:pStyle w:val="6"/>
        <w:widowControl/>
        <w:spacing w:beforeAutospacing="0" w:afterAutospacing="0" w:line="360" w:lineRule="auto"/>
        <w:ind w:firstLine="480" w:firstLineChars="200"/>
        <w:jc w:val="both"/>
        <w:rPr>
          <w:rFonts w:ascii="楷体_GB2312" w:hAnsi="楷体_GB2312" w:eastAsia="楷体_GB2312" w:cs="楷体_GB2312"/>
          <w:color w:val="auto"/>
          <w:shd w:val="clear" w:color="auto" w:fill="FFFFFF"/>
        </w:rPr>
      </w:pPr>
      <w:bookmarkStart w:id="2" w:name="_Toc35345001"/>
      <w:r>
        <w:rPr>
          <w:rFonts w:hint="eastAsia" w:ascii="楷体_GB2312" w:hAnsi="楷体_GB2312" w:eastAsia="楷体_GB2312" w:cs="楷体_GB2312"/>
          <w:color w:val="auto"/>
          <w:shd w:val="clear" w:color="auto" w:fill="FFFFFF"/>
          <w:lang w:val="en-US" w:eastAsia="zh-CN"/>
        </w:rPr>
        <w:t>3</w:t>
      </w:r>
      <w:r>
        <w:rPr>
          <w:rFonts w:hint="eastAsia" w:ascii="楷体_GB2312" w:hAnsi="楷体_GB2312" w:eastAsia="楷体_GB2312" w:cs="楷体_GB2312"/>
          <w:color w:val="auto"/>
          <w:shd w:val="clear" w:color="auto" w:fill="FFFFFF"/>
        </w:rPr>
        <w:t>.</w:t>
      </w:r>
      <w:bookmarkEnd w:id="2"/>
      <w:r>
        <w:rPr>
          <w:rFonts w:hint="eastAsia" w:ascii="楷体_GB2312" w:hAnsi="楷体_GB2312" w:eastAsia="楷体_GB2312" w:cs="楷体_GB2312"/>
          <w:color w:val="auto"/>
          <w:shd w:val="clear" w:color="auto" w:fill="FFFFFF"/>
        </w:rPr>
        <w:t>学历提升情况</w:t>
      </w:r>
    </w:p>
    <w:p w14:paraId="57F1EBD3">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76" w:right="76" w:firstLine="480" w:firstLineChars="200"/>
        <w:jc w:val="both"/>
        <w:textAlignment w:val="auto"/>
        <w:rPr>
          <w:rFonts w:hint="eastAsia" w:ascii="楷体_GB2312" w:hAnsi="楷体_GB2312" w:eastAsia="楷体_GB2312" w:cs="楷体_GB2312"/>
          <w:b w:val="0"/>
          <w:bCs w:val="0"/>
          <w:color w:val="auto"/>
          <w:kern w:val="0"/>
          <w:sz w:val="24"/>
          <w:szCs w:val="24"/>
          <w:shd w:val="clear" w:color="auto" w:fill="FFFFFF"/>
          <w:lang w:val="en-US" w:eastAsia="zh-CN" w:bidi="ar-SA"/>
        </w:rPr>
      </w:pPr>
      <w:r>
        <w:rPr>
          <w:rFonts w:hint="eastAsia" w:ascii="楷体_GB2312" w:hAnsi="楷体_GB2312" w:eastAsia="楷体_GB2312" w:cs="楷体_GB2312"/>
          <w:b w:val="0"/>
          <w:bCs w:val="0"/>
          <w:color w:val="auto"/>
          <w:kern w:val="0"/>
          <w:sz w:val="24"/>
          <w:szCs w:val="24"/>
          <w:shd w:val="clear" w:color="auto" w:fill="FFFFFF"/>
          <w:lang w:val="en-US" w:eastAsia="zh-CN" w:bidi="ar-SA"/>
        </w:rPr>
        <w:t>学生毕业当年，可根据当年度国家教育部和山东省教育厅发布的专升本通知，报考中药学、药学等相关专业，参加全省统一的专升本考试。专升本毕业的学生，第一学历为本科学历。我院康复保健系2024年专升本有127名同学顺利考入山东中医药大学、山东女子学院、齐鲁医药学院等本科院校继续深造。</w:t>
      </w:r>
    </w:p>
    <w:p w14:paraId="68BC9D66">
      <w:pPr>
        <w:numPr>
          <w:ilvl w:val="0"/>
          <w:numId w:val="3"/>
        </w:numPr>
        <w:spacing w:line="360" w:lineRule="auto"/>
        <w:rPr>
          <w:rStyle w:val="9"/>
          <w:rFonts w:ascii="楷体_GB2312" w:hAnsi="楷体_GB2312" w:eastAsia="楷体_GB2312" w:cs="楷体_GB2312"/>
          <w:bCs/>
          <w:color w:val="auto"/>
          <w:spacing w:val="8"/>
          <w:kern w:val="0"/>
          <w:sz w:val="24"/>
          <w:shd w:val="clear" w:color="auto" w:fill="FFFFFF"/>
          <w:lang w:bidi="ar"/>
        </w:rPr>
      </w:pPr>
      <w:r>
        <w:rPr>
          <w:rStyle w:val="9"/>
          <w:rFonts w:hint="eastAsia" w:ascii="楷体_GB2312" w:hAnsi="楷体_GB2312" w:eastAsia="楷体_GB2312" w:cs="楷体_GB2312"/>
          <w:bCs/>
          <w:color w:val="auto"/>
          <w:spacing w:val="8"/>
          <w:kern w:val="0"/>
          <w:sz w:val="24"/>
          <w:shd w:val="clear" w:color="auto" w:fill="FFFFFF"/>
          <w:lang w:bidi="ar"/>
        </w:rPr>
        <w:t>实习与就业</w:t>
      </w:r>
    </w:p>
    <w:p w14:paraId="55832B33">
      <w:pPr>
        <w:pStyle w:val="6"/>
        <w:widowControl/>
        <w:spacing w:beforeAutospacing="0" w:afterAutospacing="0" w:line="360" w:lineRule="auto"/>
        <w:ind w:firstLine="480" w:firstLineChars="200"/>
        <w:jc w:val="both"/>
        <w:rPr>
          <w:rFonts w:ascii="楷体_GB2312" w:hAnsi="楷体_GB2312" w:eastAsia="楷体_GB2312" w:cs="楷体_GB2312"/>
          <w:color w:val="auto"/>
          <w:shd w:val="clear" w:color="auto" w:fill="FFFFFF"/>
        </w:rPr>
      </w:pPr>
      <w:bookmarkStart w:id="3" w:name="_Toc35345005"/>
      <w:r>
        <w:rPr>
          <w:rFonts w:hint="eastAsia" w:ascii="楷体_GB2312" w:hAnsi="楷体_GB2312" w:eastAsia="楷体_GB2312" w:cs="楷体_GB2312"/>
          <w:color w:val="auto"/>
          <w:shd w:val="clear" w:color="auto" w:fill="FFFFFF"/>
        </w:rPr>
        <w:t>1</w:t>
      </w:r>
      <w:bookmarkEnd w:id="3"/>
      <w:r>
        <w:rPr>
          <w:rFonts w:hint="eastAsia" w:ascii="楷体_GB2312" w:hAnsi="楷体_GB2312" w:eastAsia="楷体_GB2312" w:cs="楷体_GB2312"/>
          <w:color w:val="auto"/>
          <w:shd w:val="clear" w:color="auto" w:fill="FFFFFF"/>
        </w:rPr>
        <w:t>.校外实习基地</w:t>
      </w:r>
    </w:p>
    <w:p w14:paraId="5BBA024B">
      <w:pPr>
        <w:pStyle w:val="6"/>
        <w:widowControl/>
        <w:spacing w:beforeAutospacing="0" w:afterAutospacing="0" w:line="360" w:lineRule="auto"/>
        <w:ind w:firstLine="480" w:firstLineChars="200"/>
        <w:jc w:val="both"/>
        <w:rPr>
          <w:rFonts w:ascii="楷体_GB2312" w:hAnsi="楷体_GB2312" w:eastAsia="楷体_GB2312" w:cs="楷体_GB2312"/>
          <w:color w:val="auto"/>
          <w:shd w:val="clear" w:color="auto" w:fill="FFFFFF"/>
        </w:rPr>
      </w:pPr>
      <w:r>
        <w:rPr>
          <w:rFonts w:hint="eastAsia" w:ascii="楷体_GB2312" w:hAnsi="楷体_GB2312" w:eastAsia="楷体_GB2312" w:cs="楷体_GB2312"/>
          <w:color w:val="auto"/>
          <w:shd w:val="clear" w:color="auto" w:fill="FFFFFF"/>
        </w:rPr>
        <w:t>学院地处省会济南，实习条件优越，校外实习基地包括山东省立医院、山东大学齐鲁医院、山东中医药大学附属医院、山东大学第二医院、济南市中心医院、</w:t>
      </w:r>
      <w:r>
        <w:rPr>
          <w:rFonts w:hint="eastAsia" w:ascii="楷体_GB2312" w:hAnsi="楷体_GB2312" w:eastAsia="楷体_GB2312" w:cs="楷体_GB2312"/>
          <w:color w:val="auto"/>
          <w:shd w:val="clear" w:color="auto" w:fill="FFFFFF"/>
          <w:lang w:eastAsia="zh-CN"/>
        </w:rPr>
        <w:t>济南市</w:t>
      </w:r>
      <w:r>
        <w:rPr>
          <w:rFonts w:hint="eastAsia" w:ascii="楷体_GB2312" w:hAnsi="楷体_GB2312" w:eastAsia="楷体_GB2312" w:cs="楷体_GB2312"/>
          <w:color w:val="auto"/>
          <w:shd w:val="clear" w:color="auto" w:fill="FFFFFF"/>
        </w:rPr>
        <w:t>儿童医院等1</w:t>
      </w:r>
      <w:r>
        <w:rPr>
          <w:rFonts w:ascii="楷体_GB2312" w:hAnsi="楷体_GB2312" w:eastAsia="楷体_GB2312" w:cs="楷体_GB2312"/>
          <w:color w:val="auto"/>
          <w:shd w:val="clear" w:color="auto" w:fill="FFFFFF"/>
        </w:rPr>
        <w:t>20</w:t>
      </w:r>
      <w:r>
        <w:rPr>
          <w:rFonts w:hint="eastAsia" w:ascii="楷体_GB2312" w:hAnsi="楷体_GB2312" w:eastAsia="楷体_GB2312" w:cs="楷体_GB2312"/>
          <w:color w:val="auto"/>
          <w:shd w:val="clear" w:color="auto" w:fill="FFFFFF"/>
        </w:rPr>
        <w:t>余所省内外医疗机构</w:t>
      </w:r>
      <w:r>
        <w:rPr>
          <w:rFonts w:hint="eastAsia" w:ascii="楷体_GB2312" w:hAnsi="楷体_GB2312" w:eastAsia="楷体_GB2312" w:cs="楷体_GB2312"/>
          <w:color w:val="auto"/>
          <w:shd w:val="clear" w:color="auto" w:fill="FFFFFF"/>
          <w:lang w:eastAsia="zh-CN"/>
        </w:rPr>
        <w:t>、</w:t>
      </w:r>
      <w:r>
        <w:rPr>
          <w:rFonts w:hint="eastAsia" w:ascii="楷体" w:hAnsi="楷体" w:eastAsia="楷体" w:cs="宋体"/>
          <w:color w:val="auto"/>
          <w:kern w:val="0"/>
          <w:sz w:val="24"/>
          <w:szCs w:val="24"/>
        </w:rPr>
        <w:t>康复机构</w:t>
      </w:r>
      <w:r>
        <w:rPr>
          <w:rFonts w:hint="eastAsia" w:ascii="楷体_GB2312" w:hAnsi="楷体_GB2312" w:eastAsia="楷体_GB2312" w:cs="楷体_GB2312"/>
          <w:color w:val="auto"/>
          <w:shd w:val="clear" w:color="auto" w:fill="FFFFFF"/>
        </w:rPr>
        <w:t>，有效地保障了毕业实习质量。</w:t>
      </w:r>
    </w:p>
    <w:p w14:paraId="015C6693">
      <w:pPr>
        <w:pStyle w:val="6"/>
        <w:widowControl/>
        <w:spacing w:beforeAutospacing="0" w:afterAutospacing="0" w:line="360" w:lineRule="auto"/>
        <w:ind w:firstLine="480" w:firstLineChars="200"/>
        <w:jc w:val="both"/>
        <w:rPr>
          <w:rStyle w:val="9"/>
          <w:rFonts w:ascii="楷体_GB2312" w:hAnsi="楷体_GB2312" w:eastAsia="楷体_GB2312" w:cs="楷体_GB2312"/>
          <w:bCs/>
          <w:color w:val="auto"/>
          <w:spacing w:val="8"/>
          <w:shd w:val="clear" w:color="auto" w:fill="FFFFFF"/>
          <w:lang w:bidi="ar"/>
        </w:rPr>
      </w:pPr>
      <w:r>
        <w:rPr>
          <w:rFonts w:hint="eastAsia" w:ascii="楷体_GB2312" w:hAnsi="楷体_GB2312" w:eastAsia="楷体_GB2312" w:cs="楷体_GB2312"/>
          <w:color w:val="auto"/>
          <w:shd w:val="clear" w:color="auto" w:fill="FFFFFF"/>
        </w:rPr>
        <w:t>2.就业方向</w:t>
      </w:r>
    </w:p>
    <w:p w14:paraId="33453BF8">
      <w:pPr>
        <w:widowControl/>
        <w:spacing w:line="360" w:lineRule="auto"/>
        <w:ind w:firstLine="480" w:firstLineChars="200"/>
        <w:jc w:val="left"/>
        <w:rPr>
          <w:rFonts w:ascii="楷体" w:hAnsi="楷体" w:eastAsia="楷体" w:cs="宋体"/>
          <w:color w:val="auto"/>
          <w:kern w:val="0"/>
          <w:sz w:val="24"/>
          <w:szCs w:val="24"/>
        </w:rPr>
      </w:pPr>
      <w:r>
        <w:rPr>
          <w:rFonts w:hint="eastAsia" w:ascii="楷体" w:hAnsi="楷体" w:eastAsia="楷体" w:cs="宋体"/>
          <w:color w:val="auto"/>
          <w:kern w:val="0"/>
          <w:sz w:val="24"/>
          <w:szCs w:val="24"/>
        </w:rPr>
        <w:t xml:space="preserve">主要面向综合性医院康复科、康复医院、亚健康中心、保健中心、体育运动队、社区康复机构等，从事中医康复技术服务、教育培训、经营管理等工作。 </w:t>
      </w:r>
    </w:p>
    <w:p w14:paraId="27A69CCE">
      <w:pPr>
        <w:pStyle w:val="6"/>
        <w:widowControl/>
        <w:spacing w:beforeAutospacing="0" w:afterAutospacing="0" w:line="360" w:lineRule="auto"/>
        <w:ind w:firstLine="480" w:firstLineChars="200"/>
        <w:jc w:val="both"/>
        <w:rPr>
          <w:rFonts w:ascii="楷体_GB2312" w:hAnsi="楷体_GB2312" w:eastAsia="楷体_GB2312" w:cs="楷体_GB2312"/>
          <w:color w:val="auto"/>
          <w:shd w:val="clear" w:color="auto" w:fill="FFFFFF"/>
        </w:rPr>
      </w:pPr>
      <w:r>
        <w:rPr>
          <w:rFonts w:hint="eastAsia" w:ascii="楷体_GB2312" w:hAnsi="楷体_GB2312" w:eastAsia="楷体_GB2312" w:cs="楷体_GB2312"/>
          <w:color w:val="auto"/>
          <w:shd w:val="clear" w:color="auto" w:fill="FFFFFF"/>
        </w:rPr>
        <w:t>3.学生就业情况</w:t>
      </w:r>
    </w:p>
    <w:p w14:paraId="24828CDC">
      <w:pPr>
        <w:pStyle w:val="6"/>
        <w:widowControl/>
        <w:spacing w:beforeAutospacing="0" w:afterAutospacing="0" w:line="360" w:lineRule="auto"/>
        <w:ind w:firstLine="480" w:firstLineChars="200"/>
        <w:jc w:val="both"/>
        <w:rPr>
          <w:rFonts w:ascii="楷体_GB2312" w:hAnsi="楷体_GB2312" w:eastAsia="楷体_GB2312" w:cs="楷体_GB2312"/>
          <w:color w:val="auto"/>
          <w:shd w:val="clear" w:color="auto" w:fill="FFFFFF"/>
        </w:rPr>
      </w:pPr>
      <w:r>
        <w:rPr>
          <w:rFonts w:hint="eastAsia" w:ascii="楷体_GB2312" w:hAnsi="楷体_GB2312" w:eastAsia="楷体_GB2312" w:cs="楷体_GB2312"/>
          <w:color w:val="auto"/>
          <w:shd w:val="clear" w:color="auto" w:fill="FFFFFF"/>
        </w:rPr>
        <w:t>中医康复技术</w:t>
      </w:r>
      <w:r>
        <w:rPr>
          <w:rFonts w:ascii="楷体_GB2312" w:hAnsi="楷体_GB2312" w:eastAsia="楷体_GB2312" w:cs="楷体_GB2312"/>
          <w:color w:val="auto"/>
          <w:shd w:val="clear" w:color="auto" w:fill="FFFFFF"/>
        </w:rPr>
        <w:t>专业每年</w:t>
      </w:r>
      <w:r>
        <w:rPr>
          <w:rFonts w:hint="eastAsia" w:ascii="楷体_GB2312" w:hAnsi="楷体_GB2312" w:eastAsia="楷体_GB2312" w:cs="楷体_GB2312"/>
          <w:color w:val="auto"/>
          <w:shd w:val="clear" w:color="auto" w:fill="FFFFFF"/>
        </w:rPr>
        <w:t>向</w:t>
      </w:r>
      <w:r>
        <w:rPr>
          <w:rFonts w:hint="eastAsia" w:ascii="楷体_GB2312" w:hAnsi="楷体_GB2312" w:eastAsia="楷体_GB2312" w:cs="楷体_GB2312"/>
          <w:color w:val="auto"/>
          <w:shd w:val="clear" w:color="auto" w:fill="FFFFFF"/>
          <w:lang w:val="en-US" w:eastAsia="zh-CN"/>
        </w:rPr>
        <w:t>医疗、社区卫生服务、养生、养老</w:t>
      </w:r>
      <w:r>
        <w:rPr>
          <w:rFonts w:hint="eastAsia" w:ascii="楷体_GB2312" w:hAnsi="楷体_GB2312" w:eastAsia="楷体_GB2312" w:cs="楷体_GB2312"/>
          <w:color w:val="auto"/>
          <w:shd w:val="clear" w:color="auto" w:fill="FFFFFF"/>
        </w:rPr>
        <w:t>等</w:t>
      </w:r>
      <w:r>
        <w:rPr>
          <w:rFonts w:hint="eastAsia" w:ascii="楷体_GB2312" w:hAnsi="楷体_GB2312" w:eastAsia="楷体_GB2312" w:cs="楷体_GB2312"/>
          <w:color w:val="auto"/>
          <w:shd w:val="clear" w:color="auto" w:fill="FFFFFF"/>
          <w:lang w:val="en-US" w:eastAsia="zh-CN"/>
        </w:rPr>
        <w:t>机构</w:t>
      </w:r>
      <w:r>
        <w:rPr>
          <w:rFonts w:ascii="楷体_GB2312" w:hAnsi="楷体_GB2312" w:eastAsia="楷体_GB2312" w:cs="楷体_GB2312"/>
          <w:color w:val="auto"/>
          <w:shd w:val="clear" w:color="auto" w:fill="FFFFFF"/>
        </w:rPr>
        <w:t>输送大批优秀毕业生</w:t>
      </w:r>
      <w:r>
        <w:rPr>
          <w:rFonts w:hint="eastAsia" w:ascii="楷体_GB2312" w:hAnsi="楷体_GB2312" w:eastAsia="楷体_GB2312" w:cs="楷体_GB2312"/>
          <w:color w:val="auto"/>
          <w:shd w:val="clear" w:color="auto" w:fill="FFFFFF"/>
        </w:rPr>
        <w:t>，他们以扎实的基本功和优秀的品质</w:t>
      </w:r>
      <w:r>
        <w:rPr>
          <w:rFonts w:hint="eastAsia" w:ascii="楷体_GB2312" w:hAnsi="楷体_GB2312" w:eastAsia="楷体_GB2312" w:cs="楷体_GB2312"/>
          <w:color w:val="auto"/>
          <w:shd w:val="clear" w:color="auto" w:fill="FFFFFF"/>
          <w:lang w:val="en-US" w:eastAsia="zh-CN"/>
        </w:rPr>
        <w:t>赢得</w:t>
      </w:r>
      <w:r>
        <w:rPr>
          <w:rFonts w:hint="eastAsia" w:ascii="楷体_GB2312" w:hAnsi="楷体_GB2312" w:eastAsia="楷体_GB2312" w:cs="楷体_GB2312"/>
          <w:color w:val="auto"/>
          <w:shd w:val="clear" w:color="auto" w:fill="FFFFFF"/>
        </w:rPr>
        <w:t>用人单位的认可。</w:t>
      </w:r>
    </w:p>
    <w:p w14:paraId="21FC0FFE">
      <w:pPr>
        <w:pStyle w:val="6"/>
        <w:widowControl/>
        <w:spacing w:beforeAutospacing="0" w:afterAutospacing="0" w:line="360" w:lineRule="auto"/>
        <w:ind w:firstLine="480" w:firstLineChars="200"/>
        <w:jc w:val="both"/>
        <w:rPr>
          <w:rStyle w:val="9"/>
          <w:rFonts w:ascii="楷体_GB2312" w:hAnsi="楷体_GB2312" w:eastAsia="楷体_GB2312" w:cs="楷体_GB2312"/>
          <w:bCs/>
          <w:color w:val="auto"/>
          <w:spacing w:val="8"/>
          <w:shd w:val="clear" w:color="auto" w:fill="FFFFFF"/>
          <w:lang w:bidi="ar"/>
        </w:rPr>
      </w:pPr>
      <w:r>
        <w:rPr>
          <w:rFonts w:hint="eastAsia" w:ascii="楷体_GB2312" w:hAnsi="楷体_GB2312" w:eastAsia="楷体_GB2312" w:cs="楷体_GB2312"/>
          <w:color w:val="auto"/>
          <w:shd w:val="clear" w:color="auto" w:fill="FFFFFF"/>
        </w:rPr>
        <w:t>学院建有完善的就业保障体系，在积极推动“实习与就业高度融合”的基础上，积极拓展就业新途径、新渠道，确保毕业生专业对口就业率达9</w:t>
      </w:r>
      <w:r>
        <w:rPr>
          <w:rFonts w:ascii="楷体_GB2312" w:hAnsi="楷体_GB2312" w:eastAsia="楷体_GB2312" w:cs="楷体_GB2312"/>
          <w:color w:val="auto"/>
          <w:shd w:val="clear" w:color="auto" w:fill="FFFFFF"/>
        </w:rPr>
        <w:t>5%</w:t>
      </w:r>
      <w:r>
        <w:rPr>
          <w:rFonts w:hint="eastAsia" w:ascii="楷体_GB2312" w:hAnsi="楷体_GB2312" w:eastAsia="楷体_GB2312" w:cs="楷体_GB2312"/>
          <w:color w:val="auto"/>
          <w:shd w:val="clear" w:color="auto" w:fill="FFFFFF"/>
        </w:rPr>
        <w:t>以上。</w:t>
      </w:r>
      <w:r>
        <w:rPr>
          <w:rFonts w:hint="eastAsia" w:ascii="楷体" w:hAnsi="楷体" w:eastAsia="楷体" w:cs="宋体"/>
          <w:color w:val="auto"/>
        </w:rPr>
        <w:t xml:space="preserve"> </w:t>
      </w:r>
    </w:p>
    <w:p w14:paraId="26E4648A">
      <w:pPr>
        <w:widowControl/>
        <w:spacing w:line="360" w:lineRule="auto"/>
        <w:jc w:val="left"/>
        <w:rPr>
          <w:rStyle w:val="9"/>
          <w:rFonts w:ascii="楷体_GB2312" w:hAnsi="楷体_GB2312" w:eastAsia="楷体_GB2312" w:cs="楷体_GB2312"/>
          <w:bCs/>
          <w:color w:val="auto"/>
          <w:spacing w:val="8"/>
          <w:kern w:val="0"/>
          <w:sz w:val="24"/>
          <w:shd w:val="clear" w:color="auto" w:fill="FFFFFF"/>
          <w:lang w:bidi="ar"/>
        </w:rPr>
      </w:pPr>
      <w:bookmarkStart w:id="4" w:name="_Toc35345003"/>
      <w:r>
        <w:rPr>
          <w:rStyle w:val="9"/>
          <w:rFonts w:hint="eastAsia" w:ascii="楷体_GB2312" w:hAnsi="楷体_GB2312" w:eastAsia="楷体_GB2312" w:cs="楷体_GB2312"/>
          <w:bCs/>
          <w:color w:val="auto"/>
          <w:spacing w:val="8"/>
          <w:kern w:val="0"/>
          <w:sz w:val="24"/>
          <w:shd w:val="clear" w:color="auto" w:fill="FFFFFF"/>
          <w:lang w:bidi="ar"/>
        </w:rPr>
        <w:t>八、丰富多彩的专业校园文化活动</w:t>
      </w:r>
      <w:bookmarkEnd w:id="4"/>
    </w:p>
    <w:p w14:paraId="33DC4DAB">
      <w:pPr>
        <w:pStyle w:val="6"/>
        <w:widowControl/>
        <w:spacing w:beforeAutospacing="0" w:afterAutospacing="0" w:line="360" w:lineRule="auto"/>
        <w:ind w:firstLine="480" w:firstLineChars="200"/>
        <w:jc w:val="both"/>
        <w:rPr>
          <w:rFonts w:hint="eastAsia" w:ascii="楷体_GB2312" w:hAnsi="楷体_GB2312" w:eastAsia="楷体_GB2312" w:cs="楷体_GB2312"/>
          <w:color w:val="auto"/>
          <w:shd w:val="clear" w:color="auto" w:fill="FFFFFF"/>
        </w:rPr>
      </w:pPr>
      <w:r>
        <w:rPr>
          <w:rFonts w:hint="eastAsia" w:ascii="楷体_GB2312" w:hAnsi="楷体_GB2312" w:eastAsia="楷体_GB2312" w:cs="楷体_GB2312"/>
          <w:color w:val="auto"/>
          <w:shd w:val="clear" w:color="auto" w:fill="FFFFFF"/>
          <w:lang w:eastAsia="zh-CN"/>
        </w:rPr>
        <w:t>各</w:t>
      </w:r>
      <w:r>
        <w:rPr>
          <w:rFonts w:ascii="楷体_GB2312" w:hAnsi="楷体_GB2312" w:eastAsia="楷体_GB2312" w:cs="楷体_GB2312"/>
          <w:color w:val="auto"/>
          <w:shd w:val="clear" w:color="auto" w:fill="FFFFFF"/>
        </w:rPr>
        <w:t>类</w:t>
      </w:r>
      <w:r>
        <w:rPr>
          <w:rFonts w:hint="eastAsia" w:ascii="楷体_GB2312" w:hAnsi="楷体_GB2312" w:eastAsia="楷体_GB2312" w:cs="楷体_GB2312"/>
          <w:color w:val="auto"/>
          <w:shd w:val="clear" w:color="auto" w:fill="FFFFFF"/>
        </w:rPr>
        <w:t>专业活动</w:t>
      </w:r>
      <w:r>
        <w:rPr>
          <w:rFonts w:ascii="楷体_GB2312" w:hAnsi="楷体_GB2312" w:eastAsia="楷体_GB2312" w:cs="楷体_GB2312"/>
          <w:color w:val="auto"/>
          <w:shd w:val="clear" w:color="auto" w:fill="FFFFFF"/>
        </w:rPr>
        <w:t>丰富多彩，</w:t>
      </w:r>
      <w:r>
        <w:rPr>
          <w:rFonts w:hint="eastAsia" w:ascii="楷体_GB2312" w:hAnsi="楷体_GB2312" w:eastAsia="楷体_GB2312" w:cs="楷体_GB2312"/>
          <w:color w:val="auto"/>
          <w:shd w:val="clear" w:color="auto" w:fill="FFFFFF"/>
        </w:rPr>
        <w:t>康复保健系设有康复保健协会、</w:t>
      </w:r>
      <w:r>
        <w:rPr>
          <w:rFonts w:hint="eastAsia" w:ascii="楷体_GB2312" w:hAnsi="楷体_GB2312" w:eastAsia="楷体_GB2312" w:cs="楷体_GB2312"/>
          <w:color w:val="auto"/>
          <w:shd w:val="clear" w:color="auto" w:fill="FFFFFF"/>
          <w:lang w:val="en-US" w:eastAsia="zh-CN"/>
        </w:rPr>
        <w:t>传统</w:t>
      </w:r>
      <w:r>
        <w:rPr>
          <w:rFonts w:hint="eastAsia" w:ascii="楷体_GB2312" w:hAnsi="楷体_GB2312" w:eastAsia="楷体_GB2312" w:cs="楷体_GB2312"/>
          <w:color w:val="auto"/>
          <w:shd w:val="clear" w:color="auto" w:fill="FFFFFF"/>
        </w:rPr>
        <w:t>功法社团、中医特色诊疗社团等，</w:t>
      </w:r>
      <w:r>
        <w:rPr>
          <w:rFonts w:hint="eastAsia" w:ascii="楷体_GB2312" w:hAnsi="楷体_GB2312" w:eastAsia="楷体_GB2312" w:cs="楷体_GB2312"/>
          <w:color w:val="auto"/>
          <w:shd w:val="clear" w:color="auto" w:fill="FFFFFF"/>
          <w:lang w:eastAsia="zh-CN"/>
        </w:rPr>
        <w:t>不</w:t>
      </w:r>
      <w:r>
        <w:rPr>
          <w:rFonts w:hint="eastAsia" w:ascii="楷体_GB2312" w:hAnsi="楷体_GB2312" w:eastAsia="楷体_GB2312" w:cs="楷体_GB2312"/>
          <w:color w:val="auto"/>
          <w:shd w:val="clear" w:color="auto" w:fill="FFFFFF"/>
        </w:rPr>
        <w:t>定期举办专业相关的各项校内活动和校外志愿服务</w:t>
      </w:r>
      <w:r>
        <w:rPr>
          <w:rFonts w:hint="eastAsia" w:ascii="楷体_GB2312" w:hAnsi="楷体_GB2312" w:eastAsia="楷体_GB2312" w:cs="楷体_GB2312"/>
          <w:color w:val="auto"/>
          <w:shd w:val="clear" w:color="auto" w:fill="FFFFFF"/>
          <w:lang w:eastAsia="zh-CN"/>
        </w:rPr>
        <w:t>，其中</w:t>
      </w:r>
      <w:r>
        <w:rPr>
          <w:rFonts w:hint="eastAsia" w:ascii="楷体_GB2312" w:hAnsi="楷体_GB2312" w:eastAsia="楷体_GB2312" w:cs="楷体_GB2312"/>
          <w:color w:val="auto"/>
          <w:shd w:val="clear" w:color="auto" w:fill="FFFFFF"/>
          <w:lang w:val="en-US" w:eastAsia="zh-CN"/>
        </w:rPr>
        <w:t>专业</w:t>
      </w:r>
      <w:r>
        <w:rPr>
          <w:rFonts w:hint="eastAsia" w:ascii="楷体_GB2312" w:hAnsi="楷体_GB2312" w:eastAsia="楷体_GB2312" w:cs="楷体_GB2312"/>
          <w:color w:val="auto"/>
          <w:shd w:val="clear" w:color="auto" w:fill="FFFFFF"/>
        </w:rPr>
        <w:t>技术服务最受欢迎</w:t>
      </w:r>
      <w:r>
        <w:rPr>
          <w:rFonts w:hint="eastAsia" w:ascii="楷体_GB2312" w:hAnsi="楷体_GB2312" w:eastAsia="楷体_GB2312" w:cs="楷体_GB2312"/>
          <w:color w:val="auto"/>
          <w:shd w:val="clear" w:color="auto" w:fill="FFFFFF"/>
          <w:lang w:eastAsia="zh-CN"/>
        </w:rPr>
        <w:t>。各类专业文化活动的举办，</w:t>
      </w:r>
      <w:r>
        <w:rPr>
          <w:rFonts w:hint="eastAsia" w:ascii="楷体_GB2312" w:hAnsi="楷体_GB2312" w:eastAsia="楷体_GB2312" w:cs="楷体_GB2312"/>
          <w:color w:val="auto"/>
          <w:shd w:val="clear" w:color="auto" w:fill="FFFFFF"/>
        </w:rPr>
        <w:t>不断提高学生职业技能水平，培养学生的思维能力、动手能力和实践创新能力，丰富了学生的日常文化生活，为学生的求学生涯增光添彩。</w:t>
      </w:r>
    </w:p>
    <w:p w14:paraId="3B3B1075">
      <w:pPr>
        <w:pStyle w:val="6"/>
        <w:widowControl/>
        <w:spacing w:beforeAutospacing="0" w:afterAutospacing="0" w:line="360" w:lineRule="auto"/>
        <w:ind w:firstLine="480" w:firstLineChars="200"/>
        <w:jc w:val="both"/>
        <w:rPr>
          <w:rFonts w:ascii="楷体_GB2312" w:hAnsi="楷体_GB2312" w:eastAsia="楷体_GB2312" w:cs="楷体_GB2312"/>
          <w:color w:val="auto"/>
          <w:shd w:val="clear" w:color="auto" w:fill="FFFFFF"/>
        </w:rPr>
      </w:pPr>
      <w:r>
        <w:rPr>
          <w:rFonts w:hint="eastAsia" w:ascii="楷体_GB2312" w:hAnsi="楷体_GB2312" w:eastAsia="楷体_GB2312" w:cs="楷体_GB2312"/>
          <w:color w:val="auto"/>
          <w:shd w:val="clear" w:color="auto" w:fill="FFFFFF"/>
          <w:lang w:val="en-US" w:eastAsia="zh-CN"/>
        </w:rPr>
        <w:t>其中，</w:t>
      </w:r>
      <w:r>
        <w:rPr>
          <w:rFonts w:hint="eastAsia" w:ascii="楷体_GB2312" w:hAnsi="楷体_GB2312" w:eastAsia="楷体_GB2312" w:cs="楷体_GB2312"/>
          <w:color w:val="auto"/>
          <w:shd w:val="clear" w:color="auto" w:fill="FFFFFF"/>
        </w:rPr>
        <w:t>学生自创团队——康复之翼志愿服务队荣获“优秀志愿服务队”称号，“患随舞动”医疗体操公益团队被评为2020“爱涌泉城”优秀公益团队</w:t>
      </w:r>
      <w:r>
        <w:rPr>
          <w:rFonts w:hint="eastAsia" w:ascii="楷体_GB2312" w:hAnsi="楷体_GB2312" w:eastAsia="楷体_GB2312" w:cs="楷体_GB2312"/>
          <w:color w:val="auto"/>
          <w:shd w:val="clear" w:color="auto" w:fill="FFFFFF"/>
          <w:lang w:eastAsia="zh-CN"/>
        </w:rPr>
        <w:t>，“</w:t>
      </w:r>
      <w:r>
        <w:rPr>
          <w:rFonts w:hint="eastAsia" w:ascii="楷体_GB2312" w:hAnsi="楷体_GB2312" w:eastAsia="楷体_GB2312" w:cs="楷体_GB2312"/>
          <w:color w:val="auto"/>
          <w:shd w:val="clear" w:color="auto" w:fill="FFFFFF"/>
          <w:lang w:val="en-US" w:eastAsia="zh-CN"/>
        </w:rPr>
        <w:t>如松正脊</w:t>
      </w:r>
      <w:r>
        <w:rPr>
          <w:rFonts w:hint="eastAsia" w:ascii="楷体_GB2312" w:hAnsi="楷体_GB2312" w:eastAsia="楷体_GB2312" w:cs="楷体_GB2312"/>
          <w:color w:val="auto"/>
          <w:shd w:val="clear" w:color="auto" w:fill="FFFFFF"/>
          <w:lang w:eastAsia="zh-CN"/>
        </w:rPr>
        <w:t>”</w:t>
      </w:r>
      <w:r>
        <w:rPr>
          <w:rFonts w:hint="eastAsia" w:ascii="楷体_GB2312" w:hAnsi="楷体_GB2312" w:eastAsia="楷体_GB2312" w:cs="楷体_GB2312"/>
          <w:color w:val="auto"/>
          <w:shd w:val="clear" w:color="auto" w:fill="FFFFFF"/>
          <w:lang w:val="en-US" w:eastAsia="zh-CN"/>
        </w:rPr>
        <w:t>志愿服务项目荣获“第六届中国青年志愿服务项目大赛金奖”、“第四届山东省青年志愿服务项目大赛金奖”、“第十四届中国青年志愿者优秀项目奖”，康泉仁济志愿服务队荣获“山东省暑期三下乡优秀志愿服务队”、“济南市暑期三下乡优秀志愿服务队”、“济南市志愿服务项目大赛铜奖”等</w:t>
      </w:r>
      <w:r>
        <w:rPr>
          <w:rFonts w:hint="eastAsia" w:ascii="楷体_GB2312" w:hAnsi="楷体_GB2312" w:eastAsia="楷体_GB2312" w:cs="楷体_GB2312"/>
          <w:color w:val="auto"/>
          <w:shd w:val="clear" w:color="auto" w:fill="FFFFFF"/>
        </w:rPr>
        <w:t>。</w:t>
      </w:r>
    </w:p>
    <w:p w14:paraId="0617D393">
      <w:pPr>
        <w:pStyle w:val="6"/>
        <w:widowControl/>
        <w:spacing w:beforeAutospacing="0" w:afterAutospacing="0" w:line="360" w:lineRule="auto"/>
        <w:jc w:val="both"/>
        <w:rPr>
          <w:rStyle w:val="9"/>
          <w:rFonts w:ascii="楷体_GB2312" w:hAnsi="楷体_GB2312" w:eastAsia="楷体_GB2312" w:cs="楷体_GB2312"/>
          <w:bCs/>
          <w:color w:val="auto"/>
          <w:spacing w:val="8"/>
          <w:shd w:val="clear" w:color="auto" w:fill="FFFFFF"/>
          <w:lang w:bidi="ar"/>
        </w:rPr>
      </w:pPr>
      <w:r>
        <w:rPr>
          <w:rFonts w:hint="eastAsia" w:ascii="宋体" w:hAnsi="宋体"/>
          <w:color w:val="auto"/>
          <w:sz w:val="28"/>
          <w:szCs w:val="28"/>
        </w:rPr>
        <w:drawing>
          <wp:inline distT="0" distB="0" distL="114935" distR="114935">
            <wp:extent cx="2540000" cy="1938020"/>
            <wp:effectExtent l="0" t="0" r="12700" b="5080"/>
            <wp:docPr id="74" name="图片 74" descr="dc973c469n2d30ca7306c85a88e81f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dc973c469n2d30ca7306c85a88e81f52"/>
                    <pic:cNvPicPr>
                      <a:picLocks noChangeAspect="1"/>
                    </pic:cNvPicPr>
                  </pic:nvPicPr>
                  <pic:blipFill>
                    <a:blip r:embed="rId12"/>
                    <a:srcRect r="3535"/>
                    <a:stretch>
                      <a:fillRect/>
                    </a:stretch>
                  </pic:blipFill>
                  <pic:spPr>
                    <a:xfrm>
                      <a:off x="0" y="0"/>
                      <a:ext cx="2540000" cy="1938020"/>
                    </a:xfrm>
                    <a:prstGeom prst="rect">
                      <a:avLst/>
                    </a:prstGeom>
                    <a:ln>
                      <a:noFill/>
                    </a:ln>
                  </pic:spPr>
                </pic:pic>
              </a:graphicData>
            </a:graphic>
          </wp:inline>
        </w:drawing>
      </w:r>
      <w:r>
        <w:rPr>
          <w:color w:val="auto"/>
        </w:rPr>
        <w:drawing>
          <wp:inline distT="0" distB="0" distL="114935" distR="114935">
            <wp:extent cx="2531745" cy="1941830"/>
            <wp:effectExtent l="0" t="0" r="1905" b="1270"/>
            <wp:docPr id="3" name="图片 1" descr="C:\Users\ADMINI~1\AppData\Local\Temp\WeChat Files\e7d5546b954e348571bf12f150b0859.jpg"/>
            <wp:cNvGraphicFramePr/>
            <a:graphic xmlns:a="http://schemas.openxmlformats.org/drawingml/2006/main">
              <a:graphicData uri="http://schemas.openxmlformats.org/drawingml/2006/picture">
                <pic:pic xmlns:pic="http://schemas.openxmlformats.org/drawingml/2006/picture">
                  <pic:nvPicPr>
                    <pic:cNvPr id="3" name="图片 1" descr="C:\Users\ADMINI~1\AppData\Local\Temp\WeChat Files\e7d5546b954e348571bf12f150b0859.jpg"/>
                    <pic:cNvPicPr/>
                  </pic:nvPicPr>
                  <pic:blipFill>
                    <a:blip r:embed="rId13" cstate="print"/>
                    <a:srcRect r="1730"/>
                    <a:stretch>
                      <a:fillRect/>
                    </a:stretch>
                  </pic:blipFill>
                  <pic:spPr>
                    <a:xfrm>
                      <a:off x="0" y="0"/>
                      <a:ext cx="2531745" cy="1941830"/>
                    </a:xfrm>
                    <a:prstGeom prst="rect">
                      <a:avLst/>
                    </a:prstGeom>
                    <a:ln>
                      <a:noFill/>
                    </a:ln>
                  </pic:spPr>
                </pic:pic>
              </a:graphicData>
            </a:graphic>
          </wp:inline>
        </w:drawing>
      </w:r>
    </w:p>
    <w:p w14:paraId="75D94B0F">
      <w:pPr>
        <w:widowControl/>
        <w:spacing w:line="360" w:lineRule="auto"/>
        <w:ind w:firstLine="1328" w:firstLineChars="800"/>
        <w:jc w:val="left"/>
        <w:rPr>
          <w:rStyle w:val="9"/>
          <w:rFonts w:hint="eastAsia" w:ascii="楷体_GB2312" w:hAnsi="楷体_GB2312" w:eastAsia="楷体_GB2312" w:cs="楷体_GB2312"/>
          <w:b w:val="0"/>
          <w:bCs w:val="0"/>
          <w:color w:val="auto"/>
          <w:spacing w:val="8"/>
          <w:kern w:val="0"/>
          <w:sz w:val="15"/>
          <w:szCs w:val="15"/>
          <w:shd w:val="clear" w:color="auto" w:fill="FFFFFF"/>
          <w:lang w:val="en-US" w:eastAsia="zh-CN" w:bidi="ar"/>
        </w:rPr>
      </w:pPr>
      <w:bookmarkStart w:id="5" w:name="_Toc35345009"/>
      <w:r>
        <w:rPr>
          <w:rStyle w:val="9"/>
          <w:rFonts w:hint="eastAsia" w:ascii="楷体_GB2312" w:hAnsi="楷体_GB2312" w:eastAsia="楷体_GB2312" w:cs="楷体_GB2312"/>
          <w:b w:val="0"/>
          <w:bCs w:val="0"/>
          <w:color w:val="auto"/>
          <w:spacing w:val="8"/>
          <w:kern w:val="0"/>
          <w:sz w:val="15"/>
          <w:szCs w:val="15"/>
          <w:shd w:val="clear" w:color="auto" w:fill="FFFFFF"/>
          <w:lang w:eastAsia="zh-CN" w:bidi="ar"/>
        </w:rPr>
        <w:t>志愿服务活动</w:t>
      </w:r>
      <w:r>
        <w:rPr>
          <w:rStyle w:val="9"/>
          <w:rFonts w:hint="eastAsia" w:ascii="楷体_GB2312" w:hAnsi="楷体_GB2312" w:eastAsia="楷体_GB2312" w:cs="楷体_GB2312"/>
          <w:b w:val="0"/>
          <w:bCs w:val="0"/>
          <w:color w:val="auto"/>
          <w:spacing w:val="8"/>
          <w:kern w:val="0"/>
          <w:sz w:val="15"/>
          <w:szCs w:val="15"/>
          <w:shd w:val="clear" w:color="auto" w:fill="FFFFFF"/>
          <w:lang w:val="en-US" w:eastAsia="zh-CN" w:bidi="ar"/>
        </w:rPr>
        <w:t xml:space="preserve">                            暑期“三下乡”社会实践活动</w:t>
      </w:r>
    </w:p>
    <w:p w14:paraId="5B76D1C5">
      <w:pPr>
        <w:widowControl/>
        <w:spacing w:line="360" w:lineRule="auto"/>
        <w:jc w:val="left"/>
        <w:rPr>
          <w:rStyle w:val="9"/>
          <w:rFonts w:hint="default" w:ascii="楷体_GB2312" w:hAnsi="楷体_GB2312" w:eastAsia="楷体_GB2312" w:cs="楷体_GB2312"/>
          <w:b w:val="0"/>
          <w:bCs w:val="0"/>
          <w:color w:val="auto"/>
          <w:spacing w:val="8"/>
          <w:kern w:val="0"/>
          <w:sz w:val="15"/>
          <w:szCs w:val="15"/>
          <w:shd w:val="clear" w:color="auto" w:fill="FFFFFF"/>
          <w:lang w:val="en-US" w:eastAsia="zh-CN" w:bidi="ar"/>
        </w:rPr>
      </w:pPr>
      <w:r>
        <w:rPr>
          <w:rStyle w:val="9"/>
          <w:rFonts w:hint="default" w:ascii="楷体_GB2312" w:hAnsi="楷体_GB2312" w:eastAsia="楷体_GB2312" w:cs="楷体_GB2312"/>
          <w:b w:val="0"/>
          <w:bCs w:val="0"/>
          <w:color w:val="auto"/>
          <w:spacing w:val="8"/>
          <w:kern w:val="0"/>
          <w:sz w:val="15"/>
          <w:szCs w:val="15"/>
          <w:shd w:val="clear" w:color="auto" w:fill="FFFFFF"/>
          <w:lang w:val="en-US" w:eastAsia="zh-CN" w:bidi="ar"/>
        </w:rPr>
        <w:drawing>
          <wp:inline distT="0" distB="0" distL="114300" distR="114300">
            <wp:extent cx="1772920" cy="2489835"/>
            <wp:effectExtent l="0" t="0" r="5715" b="17780"/>
            <wp:docPr id="11" name="图片 11" descr="2dea22dcdac8d1907a6ea5837230b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dea22dcdac8d1907a6ea5837230bcf"/>
                    <pic:cNvPicPr>
                      <a:picLocks noChangeAspect="1"/>
                    </pic:cNvPicPr>
                  </pic:nvPicPr>
                  <pic:blipFill>
                    <a:blip r:embed="rId14"/>
                    <a:stretch>
                      <a:fillRect/>
                    </a:stretch>
                  </pic:blipFill>
                  <pic:spPr>
                    <a:xfrm rot="16200000">
                      <a:off x="0" y="0"/>
                      <a:ext cx="1772920" cy="2489835"/>
                    </a:xfrm>
                    <a:prstGeom prst="rect">
                      <a:avLst/>
                    </a:prstGeom>
                  </pic:spPr>
                </pic:pic>
              </a:graphicData>
            </a:graphic>
          </wp:inline>
        </w:drawing>
      </w:r>
      <w:r>
        <w:rPr>
          <w:rStyle w:val="9"/>
          <w:rFonts w:hint="eastAsia" w:ascii="楷体_GB2312" w:hAnsi="楷体_GB2312" w:eastAsia="楷体_GB2312" w:cs="楷体_GB2312"/>
          <w:b w:val="0"/>
          <w:bCs w:val="0"/>
          <w:color w:val="auto"/>
          <w:spacing w:val="8"/>
          <w:kern w:val="0"/>
          <w:sz w:val="15"/>
          <w:szCs w:val="15"/>
          <w:shd w:val="clear" w:color="auto" w:fill="FFFFFF"/>
          <w:lang w:val="en-US" w:eastAsia="zh-CN" w:bidi="ar"/>
        </w:rPr>
        <w:t xml:space="preserve">          </w:t>
      </w:r>
      <w:r>
        <w:rPr>
          <w:rStyle w:val="9"/>
          <w:rFonts w:hint="default" w:ascii="楷体_GB2312" w:hAnsi="楷体_GB2312" w:eastAsia="楷体_GB2312" w:cs="楷体_GB2312"/>
          <w:b w:val="0"/>
          <w:bCs w:val="0"/>
          <w:color w:val="auto"/>
          <w:spacing w:val="8"/>
          <w:kern w:val="0"/>
          <w:sz w:val="15"/>
          <w:szCs w:val="15"/>
          <w:shd w:val="clear" w:color="auto" w:fill="FFFFFF"/>
          <w:lang w:val="en-US" w:eastAsia="zh-CN" w:bidi="ar"/>
        </w:rPr>
        <w:drawing>
          <wp:inline distT="0" distB="0" distL="114300" distR="114300">
            <wp:extent cx="1692275" cy="1805940"/>
            <wp:effectExtent l="0" t="0" r="3175" b="3810"/>
            <wp:docPr id="12" name="图片 12" descr="80edeb421fc51d487d257e531e32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80edeb421fc51d487d257e531e329c0"/>
                    <pic:cNvPicPr>
                      <a:picLocks noChangeAspect="1"/>
                    </pic:cNvPicPr>
                  </pic:nvPicPr>
                  <pic:blipFill>
                    <a:blip r:embed="rId15"/>
                    <a:stretch>
                      <a:fillRect/>
                    </a:stretch>
                  </pic:blipFill>
                  <pic:spPr>
                    <a:xfrm>
                      <a:off x="0" y="0"/>
                      <a:ext cx="1692275" cy="1805940"/>
                    </a:xfrm>
                    <a:prstGeom prst="rect">
                      <a:avLst/>
                    </a:prstGeom>
                  </pic:spPr>
                </pic:pic>
              </a:graphicData>
            </a:graphic>
          </wp:inline>
        </w:drawing>
      </w:r>
    </w:p>
    <w:p w14:paraId="003CDF9D">
      <w:pPr>
        <w:widowControl/>
        <w:spacing w:line="360" w:lineRule="auto"/>
        <w:jc w:val="left"/>
        <w:rPr>
          <w:rStyle w:val="9"/>
          <w:rFonts w:hint="default" w:ascii="楷体_GB2312" w:hAnsi="楷体_GB2312" w:eastAsia="楷体_GB2312" w:cs="楷体_GB2312"/>
          <w:b w:val="0"/>
          <w:bCs w:val="0"/>
          <w:color w:val="auto"/>
          <w:spacing w:val="8"/>
          <w:kern w:val="0"/>
          <w:sz w:val="15"/>
          <w:szCs w:val="15"/>
          <w:shd w:val="clear" w:color="auto" w:fill="FFFFFF"/>
          <w:lang w:val="en-US" w:eastAsia="zh-CN" w:bidi="ar"/>
        </w:rPr>
      </w:pPr>
      <w:r>
        <w:rPr>
          <w:rStyle w:val="9"/>
          <w:rFonts w:hint="eastAsia" w:ascii="楷体_GB2312" w:hAnsi="楷体_GB2312" w:eastAsia="楷体_GB2312" w:cs="楷体_GB2312"/>
          <w:b w:val="0"/>
          <w:bCs w:val="0"/>
          <w:color w:val="auto"/>
          <w:spacing w:val="8"/>
          <w:kern w:val="0"/>
          <w:sz w:val="15"/>
          <w:szCs w:val="15"/>
          <w:shd w:val="clear" w:color="auto" w:fill="FFFFFF"/>
          <w:lang w:val="en-US" w:eastAsia="zh-CN" w:bidi="ar"/>
        </w:rPr>
        <w:t xml:space="preserve">       第十四届中国青年志愿者优秀项目奖                第六届中国青年志愿服务项目大赛金奖</w:t>
      </w:r>
    </w:p>
    <w:p w14:paraId="697E7B85">
      <w:pPr>
        <w:widowControl/>
        <w:spacing w:line="360" w:lineRule="auto"/>
        <w:jc w:val="left"/>
        <w:rPr>
          <w:rStyle w:val="9"/>
          <w:rFonts w:ascii="楷体_GB2312" w:hAnsi="楷体_GB2312" w:eastAsia="楷体_GB2312" w:cs="楷体_GB2312"/>
          <w:bCs/>
          <w:color w:val="auto"/>
          <w:spacing w:val="8"/>
          <w:kern w:val="0"/>
          <w:sz w:val="24"/>
          <w:shd w:val="clear" w:color="auto" w:fill="FFFFFF"/>
          <w:lang w:bidi="ar"/>
        </w:rPr>
      </w:pPr>
      <w:r>
        <w:rPr>
          <w:rStyle w:val="9"/>
          <w:rFonts w:hint="eastAsia" w:ascii="楷体_GB2312" w:hAnsi="楷体_GB2312" w:eastAsia="楷体_GB2312" w:cs="楷体_GB2312"/>
          <w:bCs/>
          <w:color w:val="auto"/>
          <w:spacing w:val="8"/>
          <w:kern w:val="0"/>
          <w:sz w:val="24"/>
          <w:shd w:val="clear" w:color="auto" w:fill="FFFFFF"/>
          <w:lang w:bidi="ar"/>
        </w:rPr>
        <w:t>九、招生政策</w:t>
      </w:r>
      <w:bookmarkEnd w:id="5"/>
    </w:p>
    <w:p w14:paraId="28F83EF2">
      <w:pPr>
        <w:pStyle w:val="6"/>
        <w:widowControl/>
        <w:spacing w:beforeAutospacing="0" w:afterAutospacing="0" w:line="360" w:lineRule="auto"/>
        <w:ind w:firstLine="480" w:firstLineChars="200"/>
        <w:jc w:val="both"/>
        <w:rPr>
          <w:rFonts w:ascii="楷体_GB2312" w:hAnsi="楷体_GB2312" w:eastAsia="楷体_GB2312" w:cs="楷体_GB2312"/>
          <w:color w:val="auto"/>
          <w:shd w:val="clear" w:color="auto" w:fill="FFFFFF"/>
        </w:rPr>
      </w:pPr>
      <w:bookmarkStart w:id="6" w:name="_Toc35345010"/>
      <w:r>
        <w:rPr>
          <w:rFonts w:hint="eastAsia" w:ascii="楷体_GB2312" w:hAnsi="楷体_GB2312" w:eastAsia="楷体_GB2312" w:cs="楷体_GB2312"/>
          <w:color w:val="auto"/>
          <w:shd w:val="clear" w:color="auto" w:fill="FFFFFF"/>
        </w:rPr>
        <w:t>本专业招收全日制高中毕业生和中职毕业生。</w:t>
      </w:r>
    </w:p>
    <w:p w14:paraId="62AA35AD">
      <w:pPr>
        <w:pStyle w:val="6"/>
        <w:widowControl/>
        <w:spacing w:beforeAutospacing="0" w:afterAutospacing="0" w:line="360" w:lineRule="auto"/>
        <w:ind w:firstLine="480" w:firstLineChars="200"/>
        <w:jc w:val="both"/>
        <w:rPr>
          <w:rFonts w:ascii="楷体_GB2312" w:hAnsi="楷体_GB2312" w:eastAsia="楷体_GB2312" w:cs="楷体_GB2312"/>
          <w:color w:val="auto"/>
          <w:shd w:val="clear" w:color="auto" w:fill="FFFFFF"/>
        </w:rPr>
      </w:pPr>
      <w:r>
        <w:rPr>
          <w:rFonts w:hint="eastAsia" w:ascii="楷体_GB2312" w:hAnsi="楷体_GB2312" w:eastAsia="楷体_GB2312" w:cs="楷体_GB2312"/>
          <w:color w:val="auto"/>
          <w:shd w:val="clear" w:color="auto" w:fill="FFFFFF"/>
        </w:rPr>
        <w:t>夏季高考考生需参加山东省统一组织的文化课考试。考生按照山东省教育招生考试院</w:t>
      </w:r>
      <w:r>
        <w:rPr>
          <w:rFonts w:ascii="楷体" w:hAnsi="楷体" w:eastAsia="楷体"/>
          <w:color w:val="auto"/>
        </w:rPr>
        <w:t>高职（专科）</w:t>
      </w:r>
      <w:r>
        <w:rPr>
          <w:rFonts w:hint="eastAsia" w:ascii="楷体_GB2312" w:hAnsi="楷体_GB2312" w:eastAsia="楷体_GB2312" w:cs="楷体_GB2312"/>
          <w:color w:val="auto"/>
          <w:shd w:val="clear" w:color="auto" w:fill="FFFFFF"/>
        </w:rPr>
        <w:t>填报志愿的时间段登录省招考院网站填报济南护理职业学院高考志愿。</w:t>
      </w:r>
    </w:p>
    <w:p w14:paraId="53E275AE">
      <w:pPr>
        <w:pStyle w:val="6"/>
        <w:widowControl/>
        <w:spacing w:beforeAutospacing="0" w:afterAutospacing="0" w:line="360" w:lineRule="auto"/>
        <w:jc w:val="both"/>
        <w:rPr>
          <w:rStyle w:val="9"/>
          <w:rFonts w:ascii="楷体_GB2312" w:hAnsi="楷体_GB2312" w:eastAsia="楷体_GB2312" w:cs="楷体_GB2312"/>
          <w:bCs/>
          <w:color w:val="auto"/>
          <w:spacing w:val="8"/>
          <w:kern w:val="0"/>
          <w:sz w:val="24"/>
          <w:shd w:val="clear" w:color="auto" w:fill="FFFFFF"/>
          <w:lang w:bidi="ar"/>
        </w:rPr>
      </w:pPr>
      <w:r>
        <w:rPr>
          <w:rStyle w:val="9"/>
          <w:rFonts w:hint="eastAsia" w:ascii="楷体_GB2312" w:hAnsi="楷体_GB2312" w:eastAsia="楷体_GB2312" w:cs="楷体_GB2312"/>
          <w:bCs/>
          <w:color w:val="auto"/>
          <w:spacing w:val="8"/>
          <w:kern w:val="0"/>
          <w:sz w:val="24"/>
          <w:shd w:val="clear" w:color="auto" w:fill="FFFFFF"/>
          <w:lang w:bidi="ar"/>
        </w:rPr>
        <w:t>十、</w:t>
      </w:r>
      <w:r>
        <w:rPr>
          <w:rStyle w:val="9"/>
          <w:rFonts w:ascii="楷体_GB2312" w:hAnsi="楷体_GB2312" w:eastAsia="楷体_GB2312" w:cs="楷体_GB2312"/>
          <w:bCs/>
          <w:color w:val="auto"/>
          <w:spacing w:val="8"/>
          <w:kern w:val="0"/>
          <w:sz w:val="24"/>
          <w:shd w:val="clear" w:color="auto" w:fill="FFFFFF"/>
          <w:lang w:bidi="ar"/>
        </w:rPr>
        <w:t>贫困生资助</w:t>
      </w:r>
      <w:bookmarkEnd w:id="6"/>
    </w:p>
    <w:p w14:paraId="1030B6C4">
      <w:pPr>
        <w:pStyle w:val="6"/>
        <w:widowControl/>
        <w:spacing w:beforeAutospacing="0" w:afterAutospacing="0" w:line="360" w:lineRule="auto"/>
        <w:ind w:firstLine="480" w:firstLineChars="200"/>
        <w:rPr>
          <w:rFonts w:ascii="楷体" w:hAnsi="楷体" w:eastAsia="楷体"/>
          <w:color w:val="auto"/>
        </w:rPr>
      </w:pPr>
      <w:r>
        <w:rPr>
          <w:rFonts w:hint="eastAsia" w:ascii="楷体_GB2312" w:hAnsi="楷体_GB2312" w:eastAsia="楷体_GB2312" w:cs="楷体_GB2312"/>
          <w:color w:val="auto"/>
          <w:shd w:val="clear" w:color="auto" w:fill="FFFFFF"/>
        </w:rPr>
        <w:t xml:space="preserve">学校通过奖、贷、助、补、免等多种资助方式帮助学生完成学业。家庭经济困难学生可申请助学贷款、“绿色通道”、奖助学金、学费减免、勤工助学等资助项目。资助条件和标准由学校根据学生家庭经济情况，按照省财政厅、省教育厅等5部门《山东省学生资助资金管理办法》（鲁财科教〔2022〕17 号）以及学校相关规定执行。 </w:t>
      </w:r>
      <w:r>
        <w:rPr>
          <w:rFonts w:ascii="楷体_GB2312" w:hAnsi="楷体_GB2312" w:eastAsia="楷体_GB2312" w:cs="楷体_GB2312"/>
          <w:color w:val="auto"/>
          <w:shd w:val="clear" w:color="auto" w:fill="FFFFFF"/>
        </w:rPr>
        <w:t xml:space="preserve">     </w:t>
      </w:r>
    </w:p>
    <w:p w14:paraId="693CEBA8">
      <w:pPr>
        <w:widowControl/>
        <w:spacing w:line="360" w:lineRule="auto"/>
        <w:jc w:val="left"/>
        <w:rPr>
          <w:rStyle w:val="9"/>
          <w:rFonts w:ascii="楷体_GB2312" w:hAnsi="楷体_GB2312" w:eastAsia="楷体_GB2312" w:cs="楷体_GB2312"/>
          <w:bCs/>
          <w:color w:val="auto"/>
          <w:spacing w:val="8"/>
          <w:kern w:val="0"/>
          <w:sz w:val="24"/>
          <w:shd w:val="clear" w:color="auto" w:fill="FFFFFF"/>
          <w:lang w:bidi="ar"/>
        </w:rPr>
      </w:pPr>
      <w:bookmarkStart w:id="7" w:name="_Toc35345011"/>
      <w:r>
        <w:rPr>
          <w:rStyle w:val="9"/>
          <w:rFonts w:hint="eastAsia" w:ascii="楷体_GB2312" w:hAnsi="楷体_GB2312" w:eastAsia="楷体_GB2312" w:cs="楷体_GB2312"/>
          <w:bCs/>
          <w:color w:val="auto"/>
          <w:spacing w:val="8"/>
          <w:kern w:val="0"/>
          <w:sz w:val="24"/>
          <w:shd w:val="clear" w:color="auto" w:fill="FFFFFF"/>
          <w:lang w:bidi="ar"/>
        </w:rPr>
        <w:t>十一、收费标准</w:t>
      </w:r>
      <w:bookmarkEnd w:id="7"/>
    </w:p>
    <w:p w14:paraId="1C20A909">
      <w:pPr>
        <w:pStyle w:val="6"/>
        <w:widowControl/>
        <w:spacing w:beforeAutospacing="0" w:afterAutospacing="0" w:line="360" w:lineRule="auto"/>
        <w:ind w:firstLine="480" w:firstLineChars="200"/>
        <w:jc w:val="both"/>
        <w:rPr>
          <w:rFonts w:ascii="楷体_GB2312" w:hAnsi="楷体_GB2312" w:eastAsia="楷体_GB2312" w:cs="楷体_GB2312"/>
          <w:color w:val="auto"/>
          <w:shd w:val="clear" w:color="auto" w:fill="FFFFFF"/>
        </w:rPr>
      </w:pPr>
      <w:r>
        <w:rPr>
          <w:rFonts w:hint="default" w:ascii="楷体_GB2312" w:hAnsi="楷体_GB2312" w:eastAsia="楷体_GB2312" w:cs="楷体_GB2312"/>
          <w:color w:val="auto"/>
          <w:shd w:val="clear" w:color="auto" w:fill="FFFFFF"/>
          <w:lang w:val="en-US" w:eastAsia="zh-CN"/>
        </w:rPr>
        <w:t>学校按照国家和省有关规定，根据当地经济社会发展水平、办学成本等情况确定收费标准。</w:t>
      </w:r>
      <w:r>
        <w:rPr>
          <w:rFonts w:hint="eastAsia" w:ascii="楷体_GB2312" w:hAnsi="楷体_GB2312" w:eastAsia="楷体_GB2312" w:cs="楷体_GB2312"/>
          <w:color w:val="auto"/>
          <w:shd w:val="clear" w:color="auto" w:fill="FFFFFF"/>
        </w:rPr>
        <w:t>住宿费按照《山东省高等学校住宿费收费管理办法》（鲁发改成本〔2022〕734号）执行。</w:t>
      </w:r>
      <w:r>
        <w:rPr>
          <w:rFonts w:hint="default" w:ascii="楷体_GB2312" w:hAnsi="楷体_GB2312" w:eastAsia="楷体_GB2312" w:cs="楷体_GB2312"/>
          <w:color w:val="auto"/>
          <w:shd w:val="clear" w:color="auto" w:fill="FFFFFF"/>
          <w:lang w:val="en-US" w:eastAsia="zh-CN"/>
        </w:rPr>
        <w:t>退费按照国家和省相关规定执行。</w:t>
      </w:r>
    </w:p>
    <w:p w14:paraId="618C301F">
      <w:pPr>
        <w:widowControl/>
        <w:spacing w:line="360" w:lineRule="auto"/>
        <w:jc w:val="left"/>
        <w:rPr>
          <w:rStyle w:val="9"/>
          <w:rFonts w:ascii="楷体_GB2312" w:hAnsi="楷体_GB2312" w:eastAsia="楷体_GB2312" w:cs="楷体_GB2312"/>
          <w:bCs/>
          <w:color w:val="auto"/>
          <w:spacing w:val="8"/>
          <w:kern w:val="0"/>
          <w:sz w:val="24"/>
          <w:shd w:val="clear" w:color="auto" w:fill="FFFFFF"/>
          <w:lang w:bidi="ar"/>
        </w:rPr>
      </w:pPr>
      <w:bookmarkStart w:id="8" w:name="_Toc35345012"/>
      <w:r>
        <w:rPr>
          <w:rStyle w:val="9"/>
          <w:rFonts w:hint="eastAsia" w:ascii="楷体_GB2312" w:hAnsi="楷体_GB2312" w:eastAsia="楷体_GB2312" w:cs="楷体_GB2312"/>
          <w:bCs/>
          <w:color w:val="auto"/>
          <w:spacing w:val="8"/>
          <w:kern w:val="0"/>
          <w:sz w:val="24"/>
          <w:shd w:val="clear" w:color="auto" w:fill="FFFFFF"/>
          <w:lang w:bidi="ar"/>
        </w:rPr>
        <w:t>十二、联系方式</w:t>
      </w:r>
      <w:bookmarkEnd w:id="8"/>
    </w:p>
    <w:p w14:paraId="73A9BA11">
      <w:pPr>
        <w:pStyle w:val="6"/>
        <w:widowControl/>
        <w:spacing w:beforeAutospacing="0" w:afterAutospacing="0" w:line="360" w:lineRule="auto"/>
        <w:ind w:firstLine="480" w:firstLineChars="200"/>
        <w:jc w:val="both"/>
        <w:rPr>
          <w:rFonts w:hint="default" w:ascii="楷体_GB2312" w:hAnsi="楷体_GB2312" w:eastAsia="楷体_GB2312" w:cs="楷体_GB2312"/>
          <w:color w:val="auto"/>
          <w:shd w:val="clear" w:color="auto" w:fill="FFFFFF"/>
          <w:lang w:val="en-US" w:eastAsia="zh-CN"/>
        </w:rPr>
      </w:pPr>
      <w:r>
        <w:rPr>
          <w:rFonts w:hint="eastAsia" w:ascii="楷体_GB2312" w:hAnsi="楷体_GB2312" w:eastAsia="楷体_GB2312" w:cs="楷体_GB2312"/>
          <w:color w:val="auto"/>
          <w:shd w:val="clear" w:color="auto" w:fill="FFFFFF"/>
        </w:rPr>
        <w:t>专业负责人：</w:t>
      </w:r>
      <w:r>
        <w:rPr>
          <w:rFonts w:hint="eastAsia" w:ascii="楷体_GB2312" w:hAnsi="楷体_GB2312" w:eastAsia="楷体_GB2312" w:cs="楷体_GB2312"/>
          <w:color w:val="auto"/>
          <w:shd w:val="clear" w:color="auto" w:fill="FFFFFF"/>
          <w:lang w:val="en-US" w:eastAsia="zh-CN"/>
        </w:rPr>
        <w:t>周益平</w:t>
      </w:r>
      <w:r>
        <w:rPr>
          <w:rFonts w:hint="eastAsia" w:ascii="楷体_GB2312" w:hAnsi="楷体_GB2312" w:eastAsia="楷体_GB2312" w:cs="楷体_GB2312"/>
          <w:color w:val="auto"/>
          <w:shd w:val="clear" w:color="auto" w:fill="FFFFFF"/>
        </w:rPr>
        <w:t xml:space="preserve">    </w:t>
      </w:r>
      <w:r>
        <w:rPr>
          <w:rFonts w:ascii="楷体_GB2312" w:hAnsi="楷体_GB2312" w:eastAsia="楷体_GB2312" w:cs="楷体_GB2312"/>
          <w:color w:val="auto"/>
          <w:shd w:val="clear" w:color="auto" w:fill="FFFFFF"/>
        </w:rPr>
        <w:t xml:space="preserve">    </w:t>
      </w:r>
      <w:r>
        <w:rPr>
          <w:rFonts w:hint="eastAsia" w:ascii="楷体_GB2312" w:hAnsi="楷体_GB2312" w:eastAsia="楷体_GB2312" w:cs="楷体_GB2312"/>
          <w:color w:val="auto"/>
          <w:shd w:val="clear" w:color="auto" w:fill="FFFFFF"/>
        </w:rPr>
        <w:t>联系方式：1</w:t>
      </w:r>
      <w:r>
        <w:rPr>
          <w:rFonts w:hint="eastAsia" w:ascii="楷体_GB2312" w:hAnsi="楷体_GB2312" w:eastAsia="楷体_GB2312" w:cs="楷体_GB2312"/>
          <w:color w:val="auto"/>
          <w:shd w:val="clear" w:color="auto" w:fill="FFFFFF"/>
          <w:lang w:val="en-US" w:eastAsia="zh-CN"/>
        </w:rPr>
        <w:t>3145318795</w:t>
      </w:r>
    </w:p>
    <w:p w14:paraId="2502932A">
      <w:pPr>
        <w:pStyle w:val="6"/>
        <w:widowControl/>
        <w:spacing w:beforeAutospacing="0" w:afterAutospacing="0" w:line="360" w:lineRule="auto"/>
        <w:ind w:firstLine="480" w:firstLineChars="200"/>
        <w:jc w:val="both"/>
        <w:rPr>
          <w:rFonts w:ascii="楷体_GB2312" w:hAnsi="楷体_GB2312" w:eastAsia="楷体_GB2312" w:cs="楷体_GB2312"/>
          <w:color w:val="auto"/>
          <w:shd w:val="clear" w:color="auto" w:fill="FFFFFF"/>
        </w:rPr>
      </w:pPr>
      <w:r>
        <w:rPr>
          <w:rFonts w:hint="eastAsia" w:ascii="楷体_GB2312" w:hAnsi="楷体_GB2312" w:eastAsia="楷体_GB2312" w:cs="楷体_GB2312"/>
          <w:color w:val="auto"/>
          <w:shd w:val="clear" w:color="auto" w:fill="FFFFFF"/>
        </w:rPr>
        <w:t xml:space="preserve">系部负责人：王惠礼       </w:t>
      </w:r>
      <w:r>
        <w:rPr>
          <w:rFonts w:hint="eastAsia" w:ascii="楷体_GB2312" w:hAnsi="楷体_GB2312" w:eastAsia="楷体_GB2312" w:cs="楷体_GB2312"/>
          <w:color w:val="auto"/>
          <w:shd w:val="clear" w:color="auto" w:fill="FFFFFF"/>
          <w:lang w:val="en-US" w:eastAsia="zh-CN"/>
        </w:rPr>
        <w:t xml:space="preserve"> </w:t>
      </w:r>
      <w:r>
        <w:rPr>
          <w:rFonts w:hint="eastAsia" w:ascii="楷体_GB2312" w:hAnsi="楷体_GB2312" w:eastAsia="楷体_GB2312" w:cs="楷体_GB2312"/>
          <w:color w:val="auto"/>
          <w:shd w:val="clear" w:color="auto" w:fill="FFFFFF"/>
        </w:rPr>
        <w:t>联系方式：13864116206</w:t>
      </w:r>
    </w:p>
    <w:p w14:paraId="5D11C8C8">
      <w:pPr>
        <w:pStyle w:val="6"/>
        <w:widowControl/>
        <w:spacing w:beforeAutospacing="0" w:afterAutospacing="0" w:line="360" w:lineRule="auto"/>
        <w:ind w:firstLine="480" w:firstLineChars="200"/>
        <w:jc w:val="both"/>
        <w:rPr>
          <w:rFonts w:ascii="楷体_GB2312" w:hAnsi="楷体_GB2312" w:eastAsia="楷体_GB2312" w:cs="楷体_GB2312"/>
          <w:color w:val="auto"/>
          <w:shd w:val="clear" w:color="auto" w:fill="FFFFFF"/>
        </w:rPr>
      </w:pPr>
      <w:r>
        <w:rPr>
          <w:rFonts w:hint="eastAsia" w:ascii="楷体_GB2312" w:hAnsi="楷体_GB2312" w:eastAsia="楷体_GB2312" w:cs="楷体_GB2312"/>
          <w:color w:val="auto"/>
          <w:shd w:val="clear" w:color="auto" w:fill="FFFFFF"/>
          <w:lang w:val="en-US" w:eastAsia="zh-CN"/>
        </w:rPr>
        <w:t>招生咨询电话：（0531）58164412、59532205、59822206</w:t>
      </w:r>
    </w:p>
    <w:p w14:paraId="06D83F5C">
      <w:pPr>
        <w:spacing w:line="360" w:lineRule="auto"/>
        <w:rPr>
          <w:rStyle w:val="9"/>
          <w:rFonts w:ascii="楷体_GB2312" w:hAnsi="楷体_GB2312" w:eastAsia="楷体_GB2312" w:cs="楷体_GB2312"/>
          <w:bCs/>
          <w:color w:val="auto"/>
          <w:spacing w:val="8"/>
          <w:kern w:val="0"/>
          <w:sz w:val="24"/>
          <w:shd w:val="clear" w:color="auto" w:fill="FFFFFF"/>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F44EC"/>
    <w:multiLevelType w:val="singleLevel"/>
    <w:tmpl w:val="C85F44EC"/>
    <w:lvl w:ilvl="0" w:tentative="0">
      <w:start w:val="4"/>
      <w:numFmt w:val="chineseCounting"/>
      <w:suff w:val="nothing"/>
      <w:lvlText w:val="%1、"/>
      <w:lvlJc w:val="left"/>
      <w:rPr>
        <w:rFonts w:hint="eastAsia"/>
      </w:rPr>
    </w:lvl>
  </w:abstractNum>
  <w:abstractNum w:abstractNumId="1">
    <w:nsid w:val="E3E30717"/>
    <w:multiLevelType w:val="singleLevel"/>
    <w:tmpl w:val="E3E30717"/>
    <w:lvl w:ilvl="0" w:tentative="0">
      <w:start w:val="2"/>
      <w:numFmt w:val="decimal"/>
      <w:lvlText w:val="%1."/>
      <w:lvlJc w:val="left"/>
      <w:pPr>
        <w:tabs>
          <w:tab w:val="left" w:pos="312"/>
        </w:tabs>
      </w:pPr>
    </w:lvl>
  </w:abstractNum>
  <w:abstractNum w:abstractNumId="2">
    <w:nsid w:val="5763FAA2"/>
    <w:multiLevelType w:val="singleLevel"/>
    <w:tmpl w:val="5763FAA2"/>
    <w:lvl w:ilvl="0" w:tentative="0">
      <w:start w:val="7"/>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wYzNhYjVmNTcwNDFjN2ZhNWMxOWFmNDFhODliMTkifQ=="/>
  </w:docVars>
  <w:rsids>
    <w:rsidRoot w:val="00F56BC4"/>
    <w:rsid w:val="00026CC1"/>
    <w:rsid w:val="00043050"/>
    <w:rsid w:val="000752C8"/>
    <w:rsid w:val="000E3D49"/>
    <w:rsid w:val="001606C0"/>
    <w:rsid w:val="00161910"/>
    <w:rsid w:val="0024187D"/>
    <w:rsid w:val="00247B76"/>
    <w:rsid w:val="002531E4"/>
    <w:rsid w:val="002D36D6"/>
    <w:rsid w:val="002E06E8"/>
    <w:rsid w:val="00302C2B"/>
    <w:rsid w:val="00303BAD"/>
    <w:rsid w:val="003216EF"/>
    <w:rsid w:val="00427F1E"/>
    <w:rsid w:val="00537EA2"/>
    <w:rsid w:val="005A1C4C"/>
    <w:rsid w:val="005D1230"/>
    <w:rsid w:val="007870ED"/>
    <w:rsid w:val="009155A7"/>
    <w:rsid w:val="009C60FD"/>
    <w:rsid w:val="00A541DC"/>
    <w:rsid w:val="00A638CC"/>
    <w:rsid w:val="00AB6D9D"/>
    <w:rsid w:val="00B128CA"/>
    <w:rsid w:val="00B56AF1"/>
    <w:rsid w:val="00BE3A46"/>
    <w:rsid w:val="00D02531"/>
    <w:rsid w:val="00D4188E"/>
    <w:rsid w:val="00D432DA"/>
    <w:rsid w:val="00F56BC4"/>
    <w:rsid w:val="00FA3CAE"/>
    <w:rsid w:val="02331B4D"/>
    <w:rsid w:val="023E3E08"/>
    <w:rsid w:val="031438C1"/>
    <w:rsid w:val="07C73631"/>
    <w:rsid w:val="0B4D611E"/>
    <w:rsid w:val="0C20799E"/>
    <w:rsid w:val="0CC37D09"/>
    <w:rsid w:val="0E9055C0"/>
    <w:rsid w:val="1A7C4322"/>
    <w:rsid w:val="1C0723F2"/>
    <w:rsid w:val="1D282185"/>
    <w:rsid w:val="1EAF7B11"/>
    <w:rsid w:val="24BC7799"/>
    <w:rsid w:val="29001E4B"/>
    <w:rsid w:val="2B2451E7"/>
    <w:rsid w:val="2BB00D28"/>
    <w:rsid w:val="2D395416"/>
    <w:rsid w:val="2DF11410"/>
    <w:rsid w:val="2FD13896"/>
    <w:rsid w:val="31D450C2"/>
    <w:rsid w:val="32123BE6"/>
    <w:rsid w:val="326459D6"/>
    <w:rsid w:val="33461320"/>
    <w:rsid w:val="35D25DE4"/>
    <w:rsid w:val="36072828"/>
    <w:rsid w:val="39D2627B"/>
    <w:rsid w:val="3A5127B4"/>
    <w:rsid w:val="3D341EFA"/>
    <w:rsid w:val="3D812F26"/>
    <w:rsid w:val="3E047646"/>
    <w:rsid w:val="3F297BAC"/>
    <w:rsid w:val="42F6147A"/>
    <w:rsid w:val="43060948"/>
    <w:rsid w:val="482820EC"/>
    <w:rsid w:val="488219E7"/>
    <w:rsid w:val="4AEF06F5"/>
    <w:rsid w:val="4D3C2E95"/>
    <w:rsid w:val="54F00DCE"/>
    <w:rsid w:val="57630735"/>
    <w:rsid w:val="584943E4"/>
    <w:rsid w:val="5BC51876"/>
    <w:rsid w:val="6095031B"/>
    <w:rsid w:val="62565A5A"/>
    <w:rsid w:val="6BD53EC0"/>
    <w:rsid w:val="6D7777DF"/>
    <w:rsid w:val="6F0D0B63"/>
    <w:rsid w:val="7302412D"/>
    <w:rsid w:val="740121D3"/>
    <w:rsid w:val="74980587"/>
    <w:rsid w:val="765C7562"/>
    <w:rsid w:val="77076B20"/>
    <w:rsid w:val="787605BE"/>
    <w:rsid w:val="7A6B4B71"/>
    <w:rsid w:val="7AE47D3C"/>
    <w:rsid w:val="7B0973DB"/>
    <w:rsid w:val="7E372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240" w:lineRule="exact"/>
      <w:outlineLvl w:val="0"/>
    </w:pPr>
    <w:rPr>
      <w:b/>
      <w:bCs/>
      <w:kern w:val="44"/>
      <w:sz w:val="44"/>
      <w:szCs w:val="44"/>
    </w:rPr>
  </w:style>
  <w:style w:type="paragraph" w:styleId="3">
    <w:name w:val="heading 2"/>
    <w:basedOn w:val="1"/>
    <w:next w:val="1"/>
    <w:unhideWhenUsed/>
    <w:qFormat/>
    <w:uiPriority w:val="0"/>
    <w:pPr>
      <w:keepNext/>
      <w:keepLines/>
      <w:spacing w:before="260" w:after="260" w:line="200" w:lineRule="exact"/>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Autospacing="1" w:afterAutospacing="1"/>
      <w:jc w:val="left"/>
    </w:pPr>
    <w:rPr>
      <w:kern w:val="0"/>
      <w:sz w:val="24"/>
    </w:rPr>
  </w:style>
  <w:style w:type="character" w:styleId="9">
    <w:name w:val="Strong"/>
    <w:basedOn w:val="8"/>
    <w:autoRedefine/>
    <w:qFormat/>
    <w:uiPriority w:val="0"/>
    <w:rPr>
      <w:b/>
    </w:rPr>
  </w:style>
  <w:style w:type="character" w:customStyle="1" w:styleId="10">
    <w:name w:val="页眉 字符"/>
    <w:basedOn w:val="8"/>
    <w:link w:val="5"/>
    <w:autoRedefine/>
    <w:qFormat/>
    <w:uiPriority w:val="99"/>
    <w:rPr>
      <w:rFonts w:ascii="Times New Roman" w:hAnsi="Times New Roman" w:eastAsia="宋体" w:cs="Times New Roman"/>
      <w:sz w:val="18"/>
      <w:szCs w:val="18"/>
    </w:rPr>
  </w:style>
  <w:style w:type="character" w:customStyle="1" w:styleId="11">
    <w:name w:val="页脚 字符"/>
    <w:basedOn w:val="8"/>
    <w:link w:val="4"/>
    <w:autoRedefine/>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2790</Words>
  <Characters>2889</Characters>
  <Lines>21</Lines>
  <Paragraphs>5</Paragraphs>
  <TotalTime>6</TotalTime>
  <ScaleCrop>false</ScaleCrop>
  <LinksUpToDate>false</LinksUpToDate>
  <CharactersWithSpaces>3072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2022-04-28T06:45:00Z</dcterms:created>
  <dc:creator>Administrator</dc:creator>
  <cp:lastModifiedBy>Zzzz…</cp:lastModifiedBy>
  <dcterms:modified xsi:type="dcterms:W3CDTF">2025-04-09T11:59:46Z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48C68E45B943490ABB428177E6E5280A_13</vt:lpwstr>
  </property>
  <property fmtid="{D5CDD505-2E9C-101B-9397-08002B2CF9AE}" pid="4" name="commondata">
    <vt:lpwstr>eyJoZGlkIjoiNWM5MzYzN2MyMGUzMWY4OTQ4YjhhMzA4MTk5YTE3ZDQifQ==</vt:lpwstr>
  </property>
  <property fmtid="{D5CDD505-2E9C-101B-9397-08002B2CF9AE}" pid="5" name="KSOTemplateDocerSaveRecord">
    <vt:lpwstr>eyJoZGlkIjoiYWNmODgyMmVhNDgzNTdhZmIyZDk1M2QzMzljODI5YWMiLCJ1c2VySWQiOiIzMzU4Njc2NzEifQ==</vt:lpwstr>
  </property>
</Properties>
</file>